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adjustRightInd w:val="0"/>
        <w:snapToGrid w:val="0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333333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333333"/>
          <w:sz w:val="36"/>
          <w:szCs w:val="36"/>
        </w:rPr>
        <w:t>中期考核材料清单及注意事项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一、中期考核材料清单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1.《优秀青年学者培育计划中期进展报告》/《青年拔尖人才培育计划中期进展报告》（命名方式：单位-姓名-中期报告）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</w:rPr>
        <w:t>（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none"/>
        </w:rPr>
        <w:t>纸质版、签字盖章后扫描电子版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</w:rPr>
        <w:t>）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 w:firstLine="560"/>
        <w:textAlignment w:val="auto"/>
        <w:rPr>
          <w:rFonts w:hint="eastAsia" w:ascii="仿宋" w:hAnsi="仿宋" w:eastAsia="仿宋" w:cs="仿宋"/>
          <w:b/>
          <w:bCs/>
          <w:color w:val="FF000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highlight w:val="none"/>
        </w:rPr>
        <w:t>注：所列成果均为聘期内获得，成果起止日期为聘期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highlight w:val="none"/>
          <w:lang w:eastAsia="zh-CN"/>
        </w:rPr>
        <w:t>起始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highlight w:val="none"/>
        </w:rPr>
        <w:t>时间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highlight w:val="none"/>
          <w:lang w:eastAsia="zh-CN"/>
        </w:rPr>
        <w:t>至今（聘期起始时间见汇总表）。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u w:val="none"/>
        </w:rPr>
      </w:pPr>
      <w:r>
        <w:rPr>
          <w:rFonts w:ascii="仿宋" w:hAnsi="仿宋" w:eastAsia="仿宋" w:cs="仿宋"/>
          <w:color w:val="auto"/>
          <w:sz w:val="30"/>
          <w:szCs w:val="30"/>
        </w:rPr>
        <w:t>2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.《中期考核指标汇总表》（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待考核人员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填写“个人自评”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项目后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单位核实并填写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“学院评审意见”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</w:rPr>
        <w:t>）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none"/>
        </w:rPr>
        <w:t>（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none"/>
          <w:lang w:val="en-US" w:eastAsia="zh-CN"/>
        </w:rPr>
        <w:t>EXCEL版、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none"/>
          <w:lang w:eastAsia="zh-CN"/>
        </w:rPr>
        <w:t>纸质版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u w:val="none"/>
        </w:rPr>
        <w:t>）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00" w:firstLineChars="200"/>
        <w:rPr>
          <w:rFonts w:hint="default" w:ascii="仿宋" w:hAnsi="仿宋" w:eastAsia="仿宋" w:cs="仿宋"/>
          <w:b w:val="0"/>
          <w:bCs w:val="0"/>
          <w:i w:val="0"/>
          <w:caps w:val="0"/>
          <w:color w:val="auto"/>
          <w:spacing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3.成果支撑材料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highlight w:val="none"/>
          <w:lang w:val="en-US" w:eastAsia="zh-CN"/>
        </w:rPr>
        <w:t>仅电子版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0"/>
          <w:szCs w:val="30"/>
          <w:highlight w:val="none"/>
          <w:lang w:val="en-US" w:eastAsia="zh-CN"/>
        </w:rPr>
        <w:t>清单见“三、成果支撑材料清单”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bidi="ar"/>
        </w:rPr>
        <w:t>二、中期报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告填写注意事项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（一）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bidi="ar"/>
        </w:rPr>
        <w:t>中期报告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填写要求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待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考核人员填写中期报告时，不得空项、漏项；内容应真实、客观；文字描述应慎重，避免引起歧义；数据应准确、完整。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（二）简况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1.所在二级学科。参照《国家教育部学科专业目录及名称代码表》准确填写。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2.优秀青年学者/青年拔尖人才聘用时间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。按照汇总表已提供的填写，格式为：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年月日，如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.01.01。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（三）聘用期业绩情况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FF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  <w:t>1.请参照示例格式填写。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FF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  <w:t>2.所列成果都需提供相应支撑材料，并在本人信息处进行标注。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ascii="仿宋" w:hAnsi="仿宋" w:eastAsia="仿宋" w:cs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（四）审查意见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中期报告中第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四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项“所在党支部审查意见”及第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五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项“所在学院党委（党总支、直属党支部）审查意见”中的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  <w:t>意见需手写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2" w:firstLineChars="200"/>
        <w:textAlignment w:val="auto"/>
        <w:rPr>
          <w:rFonts w:hint="eastAsia" w:ascii="仿宋" w:hAnsi="仿宋" w:eastAsia="仿宋" w:cs="仿宋"/>
          <w:b/>
          <w:color w:val="auto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lang w:eastAsia="zh-CN"/>
        </w:rPr>
        <w:t>三、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  <w:t>成果支撑材料清单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中期报告中列举的所有科研项目、代表性论著（论文）、专利、科研奖励、转化、应用、资助及在国际学术会议担任职务、作大会报告、特邀报告或分会场报告的证明材料。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2.聘期内发表论文的检索证明（可提供科技处相关系统的截图）。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3.其他成果证明材料。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eastAsia="zh-CN"/>
        </w:rPr>
        <w:t>中期报告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</w:rPr>
        <w:t>所列成果都需提供相应支撑材料，并在本人信息处进行标注。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textAlignment w:val="auto"/>
        <w:rPr>
          <w:rFonts w:hint="eastAsia" w:ascii="仿宋" w:hAnsi="仿宋" w:eastAsia="仿宋" w:cs="仿宋"/>
          <w:b/>
          <w:color w:val="auto"/>
          <w:sz w:val="30"/>
          <w:szCs w:val="30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02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b/>
          <w:color w:val="auto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各学院（研究院）统一汇总并审查材料，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填写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《中期考核指标汇总表》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以上材料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纸质版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交人才办公室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主楼A1202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，电子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版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OA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尚雨辰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u w:val="single"/>
        </w:rPr>
        <w:t>材料报送截止时间2021年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u w:val="single"/>
        </w:rPr>
        <w:t>月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u w:val="single"/>
          <w:lang w:val="en-US" w:eastAsia="zh-CN"/>
        </w:rPr>
        <w:t>15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u w:val="single"/>
        </w:rPr>
        <w:t>日前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9C5E21"/>
    <w:rsid w:val="001604C4"/>
    <w:rsid w:val="001841DE"/>
    <w:rsid w:val="001A4C4B"/>
    <w:rsid w:val="005E793C"/>
    <w:rsid w:val="00746396"/>
    <w:rsid w:val="008B65CC"/>
    <w:rsid w:val="009F3C5A"/>
    <w:rsid w:val="00A31B01"/>
    <w:rsid w:val="00A91875"/>
    <w:rsid w:val="00EA15E4"/>
    <w:rsid w:val="00F024AC"/>
    <w:rsid w:val="03C51670"/>
    <w:rsid w:val="078C58C9"/>
    <w:rsid w:val="1802692C"/>
    <w:rsid w:val="1B443E50"/>
    <w:rsid w:val="210763F0"/>
    <w:rsid w:val="2276626A"/>
    <w:rsid w:val="2BC276F9"/>
    <w:rsid w:val="2FAF6E46"/>
    <w:rsid w:val="30042A76"/>
    <w:rsid w:val="4A9B5F57"/>
    <w:rsid w:val="529C5E21"/>
    <w:rsid w:val="5E38789A"/>
    <w:rsid w:val="64B4558F"/>
    <w:rsid w:val="65D229D0"/>
    <w:rsid w:val="67B16553"/>
    <w:rsid w:val="6D535020"/>
    <w:rsid w:val="6D9411AA"/>
    <w:rsid w:val="72823A72"/>
    <w:rsid w:val="7486787B"/>
    <w:rsid w:val="795515C6"/>
    <w:rsid w:val="7FA7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