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0" w:firstLineChars="400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经济管理学院研究生综合测评发表文章加分办法</w:t>
      </w:r>
      <w:bookmarkEnd w:id="0"/>
    </w:p>
    <w:p>
      <w:pPr>
        <w:ind w:firstLine="1120" w:firstLineChars="400"/>
        <w:rPr>
          <w:rFonts w:hint="eastAsia"/>
          <w:sz w:val="28"/>
          <w:szCs w:val="28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根据学校研究生综合测评办法，结合我院具体情况，制定如下论文加分办法：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（一）论文总计有2名作者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1、论文作者的形式为“学生1+学生2”：2名同学依次按照60%：40%的比例加分；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2、论文作者的形式为“学生+学生导师”：学生加全部文章的对应分数；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3、论文作者的形式为“导师+学生”：学生加总分数的80%。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（二）论文总计有3名作者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1、论文作者的形式为“学生1+学生2+学生3”：三名同学依次按照50%：25%：25%的比例加分；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2、论文作者的形式为“导师+学生1+学生2”：老师的成果占20%，2名学生依次按照60%：40%的比例分享剩余的80%成果；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3、论文作者的形式为“学生1+导师+学生2”：视导师未实际参与，两名同学依次按60%：40%的比例加分。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（三）论文总计有4名作者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1、若作者均为学生，第一作者分享加分额度的50%，其他作者平均分享剩余的50%；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2、若作者中含有导师，分两种情况处理：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（1）若导师为第一作者，学生只能分享加分额度的80%，然后依次按照50%：25%：25%的比例加分；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（2）若导师为非第一作者，视导师未实际参加，剩下的3名同学依次按照50%：25%：25%的比例加分；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（四）论文总计有5名作者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1、若作者均为学生：第一作者分享加分额度的50%，其他作者平均分享剩余的50%；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2、若作者中含有导师，分两种情况处理：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（1）若导师为第一作者，学生只能分享扣除导师成果的80%，第二作者分享剩余80%的一半，剩余的同学平均分享剩余80%的另一半；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（2）若导师为非第一作者，视导师未实际参加，第一作者按50%的比例加分，剩余作者平均分享剩下的50%的成果。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（五）论文总计有6名及以上作者</w:t>
      </w:r>
    </w:p>
    <w:p>
      <w:pPr>
        <w:ind w:firstLine="960" w:firstLineChars="40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按照第（四）项标准核算，但自第六名作者开始后面的作者均不加分。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WY3MTU4OGRmZTI2NjFhMDNkYjU3Mzk3Y2YxMDEifQ=="/>
  </w:docVars>
  <w:rsids>
    <w:rsidRoot w:val="4CBE7620"/>
    <w:rsid w:val="2C3109FE"/>
    <w:rsid w:val="4CB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750</Characters>
  <Lines>0</Lines>
  <Paragraphs>0</Paragraphs>
  <TotalTime>0</TotalTime>
  <ScaleCrop>false</ScaleCrop>
  <LinksUpToDate>false</LinksUpToDate>
  <CharactersWithSpaces>750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2023-09-01T02:03:00Z</dcterms:created>
  <dc:creator>Veronica</dc:creator>
  <cp:lastModifiedBy>时艺宁</cp:lastModifiedBy>
  <dcterms:modified xsi:type="dcterms:W3CDTF">2024-08-27T03:06:59Z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B379929E72BE41A88117FDB0CA20B3BA_13</vt:lpwstr>
  </property>
</Properties>
</file>