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35" w:rsidRDefault="009D6035" w:rsidP="009D6035">
      <w:pPr>
        <w:snapToGrid w:val="0"/>
        <w:spacing w:line="360" w:lineRule="auto"/>
        <w:jc w:val="center"/>
        <w:rPr>
          <w:rFonts w:ascii="ˎ̥" w:hAnsi="ˎ̥" w:hint="eastAsia"/>
          <w:b/>
          <w:bCs/>
          <w:color w:val="454545"/>
          <w:sz w:val="30"/>
          <w:szCs w:val="30"/>
        </w:rPr>
      </w:pPr>
      <w:r w:rsidRPr="009D6035">
        <w:rPr>
          <w:rFonts w:ascii="ˎ̥" w:hAnsi="ˎ̥" w:hint="eastAsia"/>
          <w:b/>
          <w:bCs/>
          <w:color w:val="454545"/>
          <w:sz w:val="30"/>
          <w:szCs w:val="30"/>
        </w:rPr>
        <w:t>北京市财政局</w:t>
      </w:r>
      <w:r w:rsidRPr="009D6035">
        <w:rPr>
          <w:color w:val="464646"/>
          <w:sz w:val="30"/>
          <w:szCs w:val="30"/>
        </w:rPr>
        <w:t xml:space="preserve"> </w:t>
      </w:r>
      <w:r w:rsidRPr="009D6035">
        <w:rPr>
          <w:rFonts w:ascii="ˎ̥" w:hAnsi="ˎ̥" w:hint="eastAsia"/>
          <w:b/>
          <w:bCs/>
          <w:color w:val="454545"/>
          <w:sz w:val="30"/>
          <w:szCs w:val="30"/>
        </w:rPr>
        <w:t>北京市国家税务局</w:t>
      </w:r>
      <w:r w:rsidRPr="009D6035">
        <w:rPr>
          <w:color w:val="464646"/>
          <w:sz w:val="30"/>
          <w:szCs w:val="30"/>
        </w:rPr>
        <w:t xml:space="preserve"> </w:t>
      </w:r>
      <w:r w:rsidRPr="009D6035">
        <w:rPr>
          <w:rFonts w:ascii="ˎ̥" w:hAnsi="ˎ̥" w:hint="eastAsia"/>
          <w:b/>
          <w:bCs/>
          <w:color w:val="454545"/>
          <w:sz w:val="30"/>
          <w:szCs w:val="30"/>
        </w:rPr>
        <w:t>北京市地方税务局</w:t>
      </w:r>
      <w:r w:rsidRPr="009D6035">
        <w:rPr>
          <w:color w:val="464646"/>
          <w:sz w:val="30"/>
          <w:szCs w:val="30"/>
        </w:rPr>
        <w:t xml:space="preserve"> </w:t>
      </w:r>
      <w:r w:rsidRPr="009D6035">
        <w:rPr>
          <w:rFonts w:ascii="ˎ̥" w:hAnsi="ˎ̥" w:hint="eastAsia"/>
          <w:b/>
          <w:bCs/>
          <w:color w:val="454545"/>
          <w:sz w:val="30"/>
          <w:szCs w:val="30"/>
        </w:rPr>
        <w:t>北京市民政局关于公布北京市</w:t>
      </w:r>
      <w:r w:rsidRPr="009D6035">
        <w:rPr>
          <w:b/>
          <w:bCs/>
          <w:color w:val="464646"/>
          <w:sz w:val="30"/>
          <w:szCs w:val="30"/>
        </w:rPr>
        <w:t>2016</w:t>
      </w:r>
      <w:r w:rsidRPr="009D6035">
        <w:rPr>
          <w:rFonts w:ascii="ˎ̥" w:hAnsi="ˎ̥" w:hint="eastAsia"/>
          <w:b/>
          <w:bCs/>
          <w:color w:val="454545"/>
          <w:sz w:val="30"/>
          <w:szCs w:val="30"/>
        </w:rPr>
        <w:t>年度获得公益性捐赠税前扣除资格的公益性社会团体名单的公告</w:t>
      </w:r>
    </w:p>
    <w:p w:rsidR="009135DB" w:rsidRPr="009135DB" w:rsidRDefault="009135DB" w:rsidP="009D6035">
      <w:pPr>
        <w:snapToGrid w:val="0"/>
        <w:spacing w:line="360" w:lineRule="auto"/>
        <w:jc w:val="center"/>
        <w:rPr>
          <w:rFonts w:ascii="ˎ̥" w:hAnsi="ˎ̥" w:hint="eastAsia"/>
          <w:bCs/>
          <w:sz w:val="24"/>
          <w:szCs w:val="24"/>
        </w:rPr>
      </w:pPr>
      <w:r w:rsidRPr="009135DB">
        <w:rPr>
          <w:rFonts w:ascii="ˎ̥" w:hAnsi="ˎ̥" w:hint="eastAsia"/>
          <w:bCs/>
          <w:sz w:val="24"/>
          <w:szCs w:val="24"/>
        </w:rPr>
        <w:t>京财税</w:t>
      </w:r>
      <w:r w:rsidRPr="009135DB">
        <w:rPr>
          <w:bCs/>
          <w:sz w:val="24"/>
          <w:szCs w:val="24"/>
        </w:rPr>
        <w:t>[2017]654</w:t>
      </w:r>
      <w:r w:rsidRPr="009135DB">
        <w:rPr>
          <w:rFonts w:ascii="ˎ̥" w:hAnsi="ˎ̥" w:hint="eastAsia"/>
          <w:bCs/>
          <w:sz w:val="24"/>
          <w:szCs w:val="24"/>
        </w:rPr>
        <w:t>号</w:t>
      </w:r>
    </w:p>
    <w:p w:rsidR="009135DB" w:rsidRDefault="009135DB" w:rsidP="009135DB">
      <w:pPr>
        <w:pStyle w:val="aa"/>
        <w:spacing w:line="540" w:lineRule="atLeast"/>
        <w:rPr>
          <w:rFonts w:hint="eastAsia"/>
          <w:color w:val="464646"/>
        </w:rPr>
      </w:pPr>
      <w:r>
        <w:rPr>
          <w:rFonts w:hint="eastAsia"/>
          <w:color w:val="464646"/>
        </w:rPr>
        <w:t>各区财政局、国家税务局、地方税务局、民政局，市国家税务局直属分局，市地方税务局直属分局：</w:t>
      </w:r>
    </w:p>
    <w:p w:rsidR="009135DB" w:rsidRDefault="009135DB" w:rsidP="009135DB">
      <w:pPr>
        <w:pStyle w:val="aa"/>
        <w:spacing w:line="540" w:lineRule="atLeast"/>
        <w:rPr>
          <w:rFonts w:hint="eastAsia"/>
          <w:color w:val="464646"/>
        </w:rPr>
      </w:pPr>
      <w:r>
        <w:rPr>
          <w:rFonts w:hint="eastAsia"/>
          <w:color w:val="464646"/>
        </w:rPr>
        <w:t>  根据《北京市财政局北京市国家税务局 北京市地方税务局 北京市民政局转发财政部 国家税务总局民政部关于公益性捐赠税前扣除资格确认审批有关调整事项的通知》（京财税[2016]297号）有关规定，经审核，现将北京市2016年度获得公益性捐赠税前扣除资格的公益性社会团体名单予以公布。</w:t>
      </w:r>
    </w:p>
    <w:p w:rsidR="009135DB" w:rsidRDefault="009135DB" w:rsidP="009135DB">
      <w:pPr>
        <w:pStyle w:val="aa"/>
        <w:spacing w:line="540" w:lineRule="atLeast"/>
        <w:ind w:firstLine="960"/>
        <w:rPr>
          <w:rFonts w:hint="eastAsia"/>
          <w:color w:val="464646"/>
        </w:rPr>
      </w:pPr>
      <w:r>
        <w:rPr>
          <w:rFonts w:hint="eastAsia"/>
          <w:color w:val="464646"/>
        </w:rPr>
        <w:t>特此公告。</w:t>
      </w:r>
    </w:p>
    <w:p w:rsidR="009135DB" w:rsidRDefault="009135DB" w:rsidP="009135DB">
      <w:pPr>
        <w:pStyle w:val="aa"/>
        <w:spacing w:before="0" w:beforeAutospacing="0" w:after="0" w:afterAutospacing="0" w:line="360" w:lineRule="auto"/>
        <w:ind w:firstLine="958"/>
        <w:jc w:val="right"/>
        <w:rPr>
          <w:rFonts w:hint="eastAsia"/>
          <w:color w:val="464646"/>
        </w:rPr>
      </w:pPr>
      <w:r>
        <w:rPr>
          <w:rFonts w:hint="eastAsia"/>
          <w:color w:val="464646"/>
        </w:rPr>
        <w:t>北京市财政局</w:t>
      </w:r>
    </w:p>
    <w:p w:rsidR="009135DB" w:rsidRDefault="009135DB" w:rsidP="009135DB">
      <w:pPr>
        <w:pStyle w:val="aa"/>
        <w:spacing w:before="0" w:beforeAutospacing="0" w:after="0" w:afterAutospacing="0" w:line="360" w:lineRule="auto"/>
        <w:ind w:firstLine="958"/>
        <w:jc w:val="right"/>
        <w:rPr>
          <w:rFonts w:hint="eastAsia"/>
          <w:color w:val="464646"/>
        </w:rPr>
      </w:pPr>
      <w:r>
        <w:rPr>
          <w:rFonts w:hint="eastAsia"/>
          <w:color w:val="464646"/>
        </w:rPr>
        <w:t>北京市国家税务局</w:t>
      </w:r>
    </w:p>
    <w:p w:rsidR="009135DB" w:rsidRDefault="009135DB" w:rsidP="009135DB">
      <w:pPr>
        <w:pStyle w:val="aa"/>
        <w:spacing w:before="0" w:beforeAutospacing="0" w:after="0" w:afterAutospacing="0" w:line="360" w:lineRule="auto"/>
        <w:ind w:firstLine="958"/>
        <w:jc w:val="right"/>
        <w:rPr>
          <w:rFonts w:hint="eastAsia"/>
          <w:color w:val="464646"/>
        </w:rPr>
      </w:pPr>
      <w:r>
        <w:rPr>
          <w:rFonts w:hint="eastAsia"/>
          <w:color w:val="464646"/>
        </w:rPr>
        <w:t>北京市地方税务局</w:t>
      </w:r>
    </w:p>
    <w:p w:rsidR="009135DB" w:rsidRDefault="009135DB" w:rsidP="009135DB">
      <w:pPr>
        <w:pStyle w:val="aa"/>
        <w:spacing w:before="0" w:beforeAutospacing="0" w:after="0" w:afterAutospacing="0" w:line="360" w:lineRule="auto"/>
        <w:ind w:firstLine="958"/>
        <w:jc w:val="right"/>
        <w:rPr>
          <w:color w:val="464646"/>
        </w:rPr>
      </w:pPr>
      <w:r>
        <w:rPr>
          <w:rFonts w:hint="eastAsia"/>
          <w:color w:val="464646"/>
        </w:rPr>
        <w:t>北京市民政局</w:t>
      </w:r>
      <w:r>
        <w:rPr>
          <w:rFonts w:hint="eastAsia"/>
          <w:color w:val="464646"/>
        </w:rPr>
        <w:br/>
        <w:t>    2017年4月1日</w:t>
      </w:r>
    </w:p>
    <w:p w:rsidR="009D6035" w:rsidRDefault="009D6035" w:rsidP="003F273F">
      <w:pPr>
        <w:snapToGrid w:val="0"/>
        <w:spacing w:line="360" w:lineRule="auto"/>
        <w:rPr>
          <w:rFonts w:ascii="黑体" w:eastAsia="黑体" w:hint="eastAsia"/>
          <w:sz w:val="32"/>
        </w:rPr>
      </w:pPr>
    </w:p>
    <w:p w:rsidR="003F273F" w:rsidRPr="007D5E9E" w:rsidRDefault="003F273F" w:rsidP="003F273F">
      <w:pPr>
        <w:snapToGrid w:val="0"/>
        <w:spacing w:line="360" w:lineRule="auto"/>
        <w:rPr>
          <w:rFonts w:ascii="仿宋_GB2312" w:eastAsia="仿宋_GB2312" w:cs="仿宋_GB2312"/>
          <w:b/>
          <w:sz w:val="24"/>
          <w:szCs w:val="24"/>
        </w:rPr>
      </w:pPr>
      <w:r w:rsidRPr="007D5E9E">
        <w:rPr>
          <w:rFonts w:ascii="黑体" w:eastAsia="黑体" w:hint="eastAsia"/>
          <w:sz w:val="24"/>
          <w:szCs w:val="24"/>
        </w:rPr>
        <w:t>京财税〔2017〕654号</w:t>
      </w:r>
      <w:r w:rsidRPr="007D5E9E">
        <w:rPr>
          <w:rFonts w:ascii="黑体" w:eastAsia="黑体" w:cs="仿宋_GB2312" w:hint="eastAsia"/>
          <w:sz w:val="24"/>
          <w:szCs w:val="24"/>
        </w:rPr>
        <w:t>附件</w:t>
      </w:r>
    </w:p>
    <w:p w:rsidR="003F273F" w:rsidRPr="004B17C2" w:rsidRDefault="003F273F" w:rsidP="003F273F">
      <w:pPr>
        <w:snapToGrid w:val="0"/>
        <w:spacing w:line="690" w:lineRule="exact"/>
        <w:jc w:val="center"/>
        <w:rPr>
          <w:rFonts w:ascii="方正小标宋简体" w:eastAsia="方正小标宋简体" w:cs="仿宋_GB2312"/>
          <w:sz w:val="24"/>
          <w:szCs w:val="24"/>
        </w:rPr>
      </w:pPr>
      <w:r w:rsidRPr="004B17C2">
        <w:rPr>
          <w:rFonts w:ascii="方正小标宋简体" w:eastAsia="方正小标宋简体" w:cs="仿宋_GB2312" w:hint="eastAsia"/>
          <w:sz w:val="24"/>
          <w:szCs w:val="24"/>
        </w:rPr>
        <w:t>北京市2016年度获得公益性捐赠税前扣除资格的公益性社会团体名单</w:t>
      </w:r>
    </w:p>
    <w:p w:rsidR="003F273F" w:rsidRDefault="003F273F" w:rsidP="003F273F">
      <w:pPr>
        <w:snapToGrid w:val="0"/>
        <w:spacing w:line="360" w:lineRule="auto"/>
        <w:jc w:val="center"/>
        <w:rPr>
          <w:rFonts w:ascii="宋体" w:hAnsi="宋体"/>
          <w:b/>
          <w:bCs/>
          <w:sz w:val="36"/>
          <w:szCs w:val="36"/>
        </w:rPr>
      </w:pPr>
      <w:bookmarkStart w:id="0" w:name="_GoBack"/>
      <w:bookmarkEnd w:id="0"/>
    </w:p>
    <w:tbl>
      <w:tblPr>
        <w:tblW w:w="10674" w:type="dxa"/>
        <w:tblInd w:w="-252" w:type="dxa"/>
        <w:tblLook w:val="04A0" w:firstRow="1" w:lastRow="0" w:firstColumn="1" w:lastColumn="0" w:noHBand="0" w:noVBand="1"/>
      </w:tblPr>
      <w:tblGrid>
        <w:gridCol w:w="1176"/>
        <w:gridCol w:w="9498"/>
      </w:tblGrid>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北京围棋基金会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2</w:t>
            </w:r>
          </w:p>
        </w:tc>
        <w:tc>
          <w:tcPr>
            <w:tcW w:w="9498" w:type="dxa"/>
            <w:shd w:val="clear" w:color="auto" w:fill="FFFFFF"/>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北京市教育基金会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3</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北京市华侨事业基金会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4</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北京青少年科学基金会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lastRenderedPageBreak/>
              <w:t>5</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北京老舍文艺基金会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6</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北京文物保护基金会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7</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北京市黄胄美术基金会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8</w:t>
            </w:r>
          </w:p>
        </w:tc>
        <w:tc>
          <w:tcPr>
            <w:tcW w:w="9498" w:type="dxa"/>
            <w:noWrap/>
            <w:vAlign w:val="bottom"/>
          </w:tcPr>
          <w:p w:rsidR="003F273F" w:rsidRPr="007D5E9E" w:rsidRDefault="00B46838" w:rsidP="007D5E9E">
            <w:pPr>
              <w:snapToGrid w:val="0"/>
              <w:spacing w:line="360" w:lineRule="auto"/>
              <w:rPr>
                <w:rFonts w:ascii="仿宋_GB2312" w:eastAsia="仿宋_GB2312" w:hAnsi="仿宋_GB2312"/>
                <w:sz w:val="24"/>
                <w:szCs w:val="24"/>
              </w:rPr>
            </w:pPr>
            <w:hyperlink r:id="rId7" w:tooltip="http://172.16.6.9/bjmzj/mjzz/approve/../transaction/showTrans.do?app=mjzz$N01&amp;instanceId=N0115032742006&amp;catalogs=N01" w:history="1">
              <w:r w:rsidR="003F273F" w:rsidRPr="007D5E9E">
                <w:rPr>
                  <w:rStyle w:val="a9"/>
                  <w:rFonts w:ascii="仿宋_GB2312" w:eastAsia="仿宋_GB2312" w:hAnsi="仿宋_GB2312" w:hint="eastAsia"/>
                  <w:color w:val="auto"/>
                  <w:sz w:val="24"/>
                  <w:szCs w:val="24"/>
                  <w:u w:val="none"/>
                </w:rPr>
                <w:t>北京四中校友促进教育基金会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9</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北京妇女儿童发展基金会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10</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北京国际艺苑摄影基金会（原名“北京国际艺苑美术基金会”）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11</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北京教育科学研究优秀成果奖励基金会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12</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北京人民艺术剧院发展基金会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13</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北京景山教育基金会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hAnsi="仿宋_GB2312"/>
                <w:sz w:val="24"/>
                <w:szCs w:val="24"/>
              </w:rPr>
            </w:pPr>
            <w:r w:rsidRPr="007D5E9E">
              <w:rPr>
                <w:rFonts w:ascii="仿宋_GB2312" w:eastAsia="仿宋_GB2312" w:hAnsi="仿宋_GB2312" w:hint="eastAsia"/>
                <w:sz w:val="24"/>
                <w:szCs w:val="24"/>
              </w:rPr>
              <w:t>14</w:t>
            </w:r>
          </w:p>
        </w:tc>
        <w:tc>
          <w:tcPr>
            <w:tcW w:w="9498" w:type="dxa"/>
            <w:noWrap/>
            <w:vAlign w:val="bottom"/>
          </w:tcPr>
          <w:p w:rsidR="003F273F" w:rsidRPr="007D5E9E" w:rsidRDefault="003F273F" w:rsidP="007D5E9E">
            <w:pPr>
              <w:snapToGrid w:val="0"/>
              <w:spacing w:line="360" w:lineRule="auto"/>
              <w:rPr>
                <w:rFonts w:ascii="仿宋_GB2312" w:eastAsia="仿宋_GB2312" w:hAnsi="仿宋_GB2312"/>
                <w:sz w:val="24"/>
                <w:szCs w:val="24"/>
              </w:rPr>
            </w:pPr>
            <w:r w:rsidRPr="007D5E9E">
              <w:rPr>
                <w:rFonts w:ascii="仿宋_GB2312" w:eastAsia="仿宋_GB2312" w:hAnsi="仿宋_GB2312" w:hint="eastAsia"/>
                <w:sz w:val="24"/>
                <w:szCs w:val="24"/>
              </w:rPr>
              <w:t>北京财贸学院校友促进教育基金会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北京市精益职业教育基金会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北京青少年发展基金会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首都文明工程基金会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北京工业大学教育基金会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北京市发展侨务事业基金会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北京市梅兰芳艺术基金会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北京市温暖基金会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北京市法律援助基金会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北京市戏曲艺术发展基金会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北京人文社会科学发展基金会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北京文化发展基金会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北京市体育基金会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北京和平教育基金会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首都见义勇为基金会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北京戏曲艺术教育基金会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北京市中华世纪坛艺术基金会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北京医学奖励基金会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北京邮电大学教育基金会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北京儿童健康基金会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北京市王忠诚医学基金会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北京市中国人民大学教育基金会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北京市农发扶贫基金会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北京市董辅</w:t>
            </w:r>
            <w:r w:rsidRPr="007D5E9E">
              <w:rPr>
                <w:rFonts w:ascii="宋体" w:hAnsi="宋体" w:cs="宋体" w:hint="eastAsia"/>
                <w:sz w:val="24"/>
                <w:szCs w:val="24"/>
              </w:rPr>
              <w:t>礽</w:t>
            </w:r>
            <w:r w:rsidRPr="007D5E9E">
              <w:rPr>
                <w:rFonts w:ascii="仿宋_GB2312" w:eastAsia="仿宋_GB2312" w:hAnsi="仿宋_GB2312" w:cs="仿宋_GB2312" w:hint="eastAsia"/>
                <w:sz w:val="24"/>
                <w:szCs w:val="24"/>
              </w:rPr>
              <w:t>经济科学发展基金会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北京市于若木慈善基金会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北京国际音乐节艺术基金会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北京市搜候中国城市文化基金会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北京光华慈善基金</w:t>
            </w:r>
            <w:r w:rsidRPr="007D5E9E">
              <w:rPr>
                <w:rFonts w:ascii="仿宋_GB2312" w:eastAsia="仿宋_GB2312" w:hint="eastAsia"/>
                <w:sz w:val="24"/>
                <w:szCs w:val="24"/>
              </w:rPr>
              <w:lastRenderedPageBreak/>
              <w:t>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北京惠兰医学基金会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北京苹果慈善基金会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北京市李桓英医学基金会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北京市国际高尔夫发展基金会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北京市美疆助学基金会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北京市曾宪义法学教育与法律文化基金会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北京华育助学基金会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北京文化艺术基金会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北京市传统文化保护发展基金会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52</w:t>
            </w:r>
          </w:p>
        </w:tc>
        <w:tc>
          <w:tcPr>
            <w:tcW w:w="9498" w:type="dxa"/>
            <w:shd w:val="clear" w:color="auto" w:fill="FFFFFF"/>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北京华夏中医药发展基金会（原名“北京市华夏中医药发展基金会”）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北京市希望公益基金会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北京詹天佑土木工程科学技术发展基金会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北京市西部阳光农村发展基金会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北京茅以升科技教育基金会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北京市仁爱慈善基金会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北京林业大学教育基金会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北京光彩公益基金会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北京市鸿儒金融教育基金会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北京师范大学教育基金会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北京民族文化遗产保护基金会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北京市刘光鼎地球物理科学基金会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北京吴祖泽科技发展基金会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北京九三王选关怀基金会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北京精瑞人居发展基金会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北京中国政法大学教育基金会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北京市公安民警抚助基金会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69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北京协和医学院教育基金会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北京凯恩克劳斯经济研究基金会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北京水源保护基金会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北京市金杜公益基金会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北京SMC教育基金会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北京万通公益基金会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北京市红十字基金会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北京成龙慈善基金会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u w:val="single"/>
              </w:rPr>
            </w:pPr>
            <w:r w:rsidRPr="007D5E9E">
              <w:rPr>
                <w:rFonts w:ascii="仿宋_GB2312" w:eastAsia="仿宋_GB2312" w:hint="eastAsia"/>
                <w:sz w:val="24"/>
                <w:szCs w:val="24"/>
                <w:u w:val="single"/>
              </w:rPr>
              <w:t>北京中国石油大学教育基金会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北京协和医学基金会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79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北京卓越企业家成长研究基金会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北京远洋之帆公益基金会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北京桂馨慈善基金会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jc w:val="center"/>
              <w:rPr>
                <w:rFonts w:ascii="仿宋_GB2312" w:eastAsia="仿宋_GB2312"/>
                <w:sz w:val="24"/>
                <w:szCs w:val="24"/>
              </w:rPr>
            </w:pPr>
            <w:r w:rsidRPr="007D5E9E">
              <w:rPr>
                <w:rFonts w:ascii="仿宋_GB2312" w:eastAsia="仿宋_GB2312" w:hint="eastAsia"/>
                <w:sz w:val="24"/>
                <w:szCs w:val="24"/>
              </w:rPr>
              <w:t xml:space="preserve">  82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北京市陆学艺社会学发展基金会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北京市惠民医药卫生事业发展基金会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北京市企业家环保基金会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北京当代艺术基金会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北京友好传承文化基金会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北京华亚艺术基金会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北京新阳光慈善基金会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89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北京原点文化经济创新基金会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北京弘毅慈善基金会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北京绿谷教育基金会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北京中艺艺术基金会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北京岐黄中医药文化发展基金会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北京宏昆慈善基金会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北京市残疾人福利基金会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北京市华夏人慈善基金会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北京观复文化基金会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北京修远经济与社会研究基金会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99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北京对外经济贸易大学教育基金会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北京工商大学教育基金会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北京志愿服务基金会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北京国珍爱心基金会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北京青年创业就业基金会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北京慧众慈善基金会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北京世纪慈善基金会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北京兴大助学基金会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北京金榜题名慈善基金会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北京华北电力大学教育基金会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109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北京市长江科技扶贫基金会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北京华严慈善基金会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北京市阳光保险爱心基金会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北京奥运城市发展基金会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北京力生心血管健康基金会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北京康盟慈善基金会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北京民生文化艺术基金会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北京长江药学发展基金会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北京新发展慈善基金会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北京人大附中教育基金会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119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北京利星行慈善基金会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北京中国矿业大学教育基金会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北京慈弘慈善基金会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北京龙门慈善基金会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北京太阳谷慈善基金会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北京中央民族大学教育基金会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北京故宫文物保护基金会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北京光华设计发展基金会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北京幽兰文化基金会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北京郭应禄泌尿外科发展基金会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129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北京市吴秉铨病理学发</w:t>
            </w:r>
            <w:r w:rsidRPr="007D5E9E">
              <w:rPr>
                <w:rFonts w:ascii="仿宋_GB2312" w:eastAsia="仿宋_GB2312" w:hint="eastAsia"/>
                <w:sz w:val="24"/>
                <w:szCs w:val="24"/>
              </w:rPr>
              <w:lastRenderedPageBreak/>
              <w:t>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北京春苗儿童救助基金会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北京京华公益事业基金会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北京乐平公益基金会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北京外国语大学教育基金会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北京高占祥文化艺术基金会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北京国际城市文化交流基金会（原名“北京国际城市论坛基金会”）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北京晓星芭蕾艺术发展基金会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北京市紧急救援基金会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139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北京阳光知识产权与法律发展基金会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北京百度公益基金会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北京北方阳光文化慈善基金会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北京瑞普华老年救助基金会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北京联益慈善基金会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北京市育英学校校友促进教育基金会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北京蔚蓝公益基金会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北京中国国家博物馆事业发展基金会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北京济生疼痛医学基金会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北京云居寺慈善基金会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149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北京培黎教育基金会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北京华彬文化基金会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北京爱它动物保护公益基金会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北京市志成教育基金会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北京中央音乐学院教育基金会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北京市戈友公益援助基金会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北京中央美术学院教育发展基金会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00" w:firstLine="240"/>
              <w:rPr>
                <w:rFonts w:ascii="仿宋_GB2312" w:eastAsia="仿宋_GB2312"/>
                <w:sz w:val="24"/>
                <w:szCs w:val="24"/>
              </w:rPr>
            </w:pPr>
            <w:r w:rsidRPr="007D5E9E">
              <w:rPr>
                <w:rFonts w:ascii="仿宋_GB2312" w:eastAsia="仿宋_GB2312" w:hint="eastAsia"/>
                <w:sz w:val="24"/>
                <w:szCs w:val="24"/>
              </w:rPr>
              <w:t>156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北京市第八十中学校友促进教育基金会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157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北京郑杭生社会发展基金会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158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北京海鹰脊柱健康公益基金会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159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首都师范大学教育基金会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北京绿能煤炭经济研究基金会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北京绿色未来环境基金会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北京化工大学教育基金会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北京中国美术馆事业发展基金会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北京四存教育基金会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北京吴英恺医学发展基金会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北京中金公益基金会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北京阳光老年健康基金会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北京康万家慈善基金会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169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北京市书院中国文化发展基金会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北京韩红爱心慈善基金会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北京启明星辰慈善公益基金会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北京感恩公益基金会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北京美新路公益基金会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北京屈正爱心基金会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北京中国地质大学教育基金会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北京仁泽公益基金会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北京志远功臣关爱基金会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北京京安公益基金会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179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北京紫檀文化基金会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北京艺能爱心基金会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北京华彩扶贫助学慈善基金会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北京梦无缺慈善基金会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北京中央戏剧学院教育发展基金会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北京彩虹桥慈善基金会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北京科学教育发展基金会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北京春晖博爱儿童救助公益基金会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北京球爱</w:t>
            </w:r>
            <w:r w:rsidRPr="007D5E9E">
              <w:rPr>
                <w:rFonts w:ascii="仿宋_GB2312" w:eastAsia="仿宋_GB2312" w:hint="eastAsia"/>
                <w:sz w:val="24"/>
                <w:szCs w:val="24"/>
              </w:rPr>
              <w:lastRenderedPageBreak/>
              <w:t>的天空慈善基金会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北京电影学院教育基金会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189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北京夕阳秀中老年文化事业发展基金会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北京怡海公益基金会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北京尚善公益基金会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北京巧女公益基金会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北京环球时报公益基金会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北京共美民族教育发展基金会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北京长林公益基金会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北京其普乐少年创意教育基金会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北京爱心万里公益基金会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北京中国青年政治学院教育基金会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199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北京市壹嘉壹慈善基金会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北京厚德善行慈善基金会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北京智慧城市公益基金会（原名“北京红社会公益基金会”）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北京曹雪芹文化发展基金会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北京健康长城公益基金会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北京国际和平文化基金会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北京杏霖健康公益基金会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北京联想控股公益基金会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北京山花工程慈善基金会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北京启行青年发展基金会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209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北京中国音乐学院教育基金会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北京桥爱慈善基金会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北京中联盟中医药发展基金会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北京慈寿公益基金会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北京荷风艺术基金会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北京凌盛爱心公益基金会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北京永青农村发展基金会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北京语言大学教育基金会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北京祥和公益基金会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北京水墨公益基金会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219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北京市永源公益基金会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首都文化艺术公益基金会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北京彩虹公益基金会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北京成达教育基金会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北京国际艺术博览会基金会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北京柏年公益基金会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北京师范大学第二附属中学校友发展教育基金会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北京锐捷公益基金会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北京市博士爱心基金会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229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北京萤火虫爱心公益基金会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北京恒爱公益基金会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北京永真公益基金会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北京物资学院教育基金会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北京好未来公益基金会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北京亿方公益基金会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北京德恒公益基金会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北京世华公益基金会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北京自然之友公益基金会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北京憨福儿公益基金会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239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北京同仁张晓楼眼科公益基金会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北京第二外国语学院教育发展基金会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北京爱思开幸福公益基金会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北京益公公益基金会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北京君和创新公益基金会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北京国科中小企</w:t>
            </w:r>
            <w:r w:rsidRPr="007D5E9E">
              <w:rPr>
                <w:rFonts w:ascii="仿宋_GB2312" w:eastAsia="仿宋_GB2312" w:hint="eastAsia"/>
                <w:sz w:val="24"/>
                <w:szCs w:val="24"/>
              </w:rPr>
              <w:lastRenderedPageBreak/>
              <w:t>业科技创新发展基金会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北京华益公益基金会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北京世媒发展公益基金会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北京顺峰爱心公益基金会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249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北京天使妈妈慈善基金会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北京市环亚青年交流发展基金会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北京圆明园遗址保护基金会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北京三一公益基金会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北京探路者公益基金会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北京百高建筑科技基金会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北京新世纪当代艺术基金会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北京慈福公益基金会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北京宏信公益基金会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北京达理公益基金会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259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北京慈爱公益基金会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北京银泰公益基金会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北京立德未来助学公益基金会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北京联合大学教育基金会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北京青爱教育基金会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北京真善美教育基金会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北京常春助学慈善基金会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北京中科科教发展基金会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北京纳通公益基金会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269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北京圆梦公益基金会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270</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8" w:history="1">
              <w:r w:rsidR="003F273F" w:rsidRPr="007D5E9E">
                <w:rPr>
                  <w:rFonts w:ascii="仿宋_GB2312" w:eastAsia="仿宋_GB2312" w:hint="eastAsia"/>
                  <w:sz w:val="24"/>
                  <w:szCs w:val="24"/>
                </w:rPr>
                <w:t>北京修实公益基金会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北京成长教育发展基金会</w:t>
            </w:r>
          </w:p>
        </w:tc>
      </w:tr>
      <w:tr w:rsidR="003F273F" w:rsidTr="00725633">
        <w:trPr>
          <w:trHeight w:val="717"/>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北京我爱我家公益基金会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北京为华公益基金会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274</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9" w:history="1">
              <w:r w:rsidR="003F273F" w:rsidRPr="007D5E9E">
                <w:rPr>
                  <w:rFonts w:ascii="仿宋_GB2312" w:eastAsia="仿宋_GB2312" w:hint="eastAsia"/>
                  <w:sz w:val="24"/>
                  <w:szCs w:val="24"/>
                </w:rPr>
                <w:t>北京珍爱健康公益基金会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275</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0" w:history="1">
              <w:r w:rsidR="003F273F" w:rsidRPr="007D5E9E">
                <w:rPr>
                  <w:rFonts w:ascii="仿宋_GB2312" w:eastAsia="仿宋_GB2312" w:hint="eastAsia"/>
                  <w:sz w:val="24"/>
                  <w:szCs w:val="24"/>
                </w:rPr>
                <w:t>北京中慈公益基金会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276</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1" w:history="1">
              <w:r w:rsidR="003F273F" w:rsidRPr="007D5E9E">
                <w:rPr>
                  <w:rFonts w:ascii="仿宋_GB2312" w:eastAsia="仿宋_GB2312" w:hint="eastAsia"/>
                  <w:sz w:val="24"/>
                  <w:szCs w:val="24"/>
                </w:rPr>
                <w:t>北京博爱妇女发展慈善基金会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277</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2" w:history="1">
              <w:r w:rsidR="003F273F" w:rsidRPr="007D5E9E">
                <w:rPr>
                  <w:rFonts w:ascii="仿宋_GB2312" w:eastAsia="仿宋_GB2312" w:hint="eastAsia"/>
                  <w:sz w:val="24"/>
                  <w:szCs w:val="24"/>
                </w:rPr>
                <w:t>北京弘道慈善基金会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278</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3" w:history="1">
              <w:r w:rsidR="003F273F" w:rsidRPr="007D5E9E">
                <w:rPr>
                  <w:rFonts w:ascii="仿宋_GB2312" w:eastAsia="仿宋_GB2312" w:hint="eastAsia"/>
                  <w:sz w:val="24"/>
                  <w:szCs w:val="24"/>
                </w:rPr>
                <w:t>北京后生公益基金会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279</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4" w:history="1">
              <w:r w:rsidR="003F273F" w:rsidRPr="007D5E9E">
                <w:rPr>
                  <w:rFonts w:ascii="仿宋_GB2312" w:eastAsia="仿宋_GB2312" w:hint="eastAsia"/>
                  <w:sz w:val="24"/>
                  <w:szCs w:val="24"/>
                </w:rPr>
                <w:t>北京绿色阳光环保公益基金会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280</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5" w:history="1">
              <w:r w:rsidR="003F273F" w:rsidRPr="007D5E9E">
                <w:rPr>
                  <w:rStyle w:val="a9"/>
                  <w:rFonts w:ascii="仿宋_GB2312" w:eastAsia="仿宋_GB2312" w:hint="eastAsia"/>
                  <w:sz w:val="24"/>
                  <w:szCs w:val="24"/>
                </w:rPr>
                <w:t>北京无国界爱心公益基金会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首都经济贸易大学教育基金会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282</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6" w:history="1">
              <w:r w:rsidR="003F273F" w:rsidRPr="007D5E9E">
                <w:rPr>
                  <w:rFonts w:ascii="仿宋_GB2312" w:eastAsia="仿宋_GB2312" w:hint="eastAsia"/>
                  <w:sz w:val="24"/>
                  <w:szCs w:val="24"/>
                </w:rPr>
                <w:t>北京富德公益基金会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283</w:t>
            </w:r>
          </w:p>
        </w:tc>
        <w:tc>
          <w:tcPr>
            <w:tcW w:w="9498" w:type="dxa"/>
            <w:noWrap/>
            <w:vAlign w:val="bottom"/>
          </w:tcPr>
          <w:p w:rsidR="003F273F" w:rsidRPr="007D5E9E" w:rsidRDefault="00B46838" w:rsidP="007D5E9E">
            <w:pPr>
              <w:snapToGrid w:val="0"/>
              <w:spacing w:line="360" w:lineRule="auto"/>
              <w:rPr>
                <w:rFonts w:ascii="仿宋_GB2312" w:eastAsia="仿宋_GB2312"/>
                <w:sz w:val="24"/>
                <w:szCs w:val="24"/>
              </w:rPr>
            </w:pPr>
            <w:hyperlink r:id="rId17" w:history="1">
              <w:r w:rsidR="003F273F" w:rsidRPr="007D5E9E">
                <w:rPr>
                  <w:rFonts w:ascii="仿宋_GB2312" w:eastAsia="仿宋_GB2312" w:hint="eastAsia"/>
                  <w:sz w:val="24"/>
                  <w:szCs w:val="24"/>
                </w:rPr>
                <w:t>北京中非友好经贸发展基金会</w:t>
              </w:r>
            </w:hyperlink>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北京京东公益基金会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北京首善儿童肿瘤基金会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北京海东绿茵公益基金会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北京黎光音乐公益基金会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北京妈祖仁爱慈善基金会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289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北京化成天下公益基金会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北京市金鼎轩公益基金会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北京闻康公益基金会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中关村华夏经济学研究发展基金会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北京天安公益基金会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北京阳光未来艺术教育基金会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北京市光明慈善基金会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北京华汽汽车文化基金会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北京市锡纯艺术教育公益基金会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北京同有三和中医药发展基金会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299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北京中间艺术基金会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北京坤慈公益基金会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北京爱谱癌症患者关爱基金会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北京三弦公益基金会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北京乾坤恒大健康</w:t>
            </w:r>
            <w:r w:rsidRPr="007D5E9E">
              <w:rPr>
                <w:rFonts w:ascii="仿宋_GB2312" w:eastAsia="仿宋_GB2312" w:hint="eastAsia"/>
                <w:sz w:val="24"/>
                <w:szCs w:val="24"/>
              </w:rPr>
              <w:lastRenderedPageBreak/>
              <w:t>扶贫基金会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北京诚栋公益基金会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北京老牛兄妹公益基金会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北京当代经济学基金会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北京中道公益基金会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北京伍叁公益基金会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309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北京曾成钢雕塑艺术基金会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北京光华之心公益基金会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北京星河公益基金会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北京创业天使公益基金会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北京德威佳业博士后科学基金会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北京润生农村发展公益基金会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北京远程光明公益基金会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北京十方缘公益基金会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北京向往助老公益基金会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北京市思诚朝阳门社区基金会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319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北京樱桃公益基金会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北京育才助学公益基金会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北京延河弘扬延安精神基金会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北京中改创新人才发展基金会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北京白求恩公益基金会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北京赛意公益基金会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北京市银杏公益基金会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北京曲美公益基金会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北京中国科学技术大学新创公益基金会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北京易孚泽公益基金会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329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北京九台公益基金会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北京华软科技发展基金会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北京东方美丽乡村发展基金会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北京四海弘洋公益</w:t>
            </w:r>
            <w:r w:rsidRPr="007D5E9E">
              <w:rPr>
                <w:rFonts w:ascii="仿宋_GB2312" w:eastAsia="仿宋_GB2312" w:hint="eastAsia"/>
                <w:sz w:val="24"/>
                <w:szCs w:val="24"/>
              </w:rPr>
              <w:lastRenderedPageBreak/>
              <w:t>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北京华宇公益基金会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北京市正大慈善基金会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北京钟南山创新公益基金会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北京杰凯心血管健康基金会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北京时代公益基金会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北京一刻公益基金会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339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北京英硕扶老公益基金会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北京蓝蝶公益基金会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北京德行天下公益基金会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北京横山公益基金会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北京美业公益基金会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北京圆网慈善基金会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北京丰盛公益基金会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北京新东方公益基金会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北京医卫健康公益基金会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北京仁人公益基金会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349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北京弘德利生慈善基金会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北京国乐公益基金会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北京康助老年健康基金会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北京城市学院教育基金会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北京京妍公益基金会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北京险峰公益基金会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北京培根神经与心血管医学公益基金会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北京伍连德公益基金会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北京灿烂阳光慈善基金会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北京东方园林公益基金会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359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北京麦田慈善基金会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北京修证公益基金会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北京市顺义区慈善基金会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中关村梅花与牡丹文化创意基金会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北京厚爱关节健康公益基金会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北京真容公益基金会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北京百仁慈爱公益基金会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北京凤凰健康公益基金会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北京东方君公益基金会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北京健和公益基金会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369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北京生根慈慧公益基金会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北京中旭公益基金会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北京众泽公益基金会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北京福慧公益基金会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北京爱尔公益基金会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北京华远达慈善基金会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北京病痛挑战公益基金会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北京弘德公益基金会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北京正心慈善基金会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北京滋沁慈善基金会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379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北京药盾公益基金会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中关村精准医学基金会（原名“中关村精准医学科技基金会”）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北京王式廓艺术基金会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北京市宝健公益基金会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北京微爱公益基金会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北京厚土公益基金会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北京华青公益基金会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北京百川公益基金会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389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北京富民小康公益基金会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北京大地医疗慈善基金会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北京青波</w:t>
            </w:r>
            <w:r w:rsidRPr="007D5E9E">
              <w:rPr>
                <w:rFonts w:ascii="仿宋_GB2312" w:eastAsia="仿宋_GB2312" w:hint="eastAsia"/>
                <w:sz w:val="24"/>
                <w:szCs w:val="24"/>
              </w:rPr>
              <w:lastRenderedPageBreak/>
              <w:t>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中关村华戎军民融合装备新技术发展基金会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北京绿创公益基金会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北京李小凡公益基金会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北京单向街公益基金会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 xml:space="preserve">北京星辰黄斑病公益基金会 </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北京源泉公益基金会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北京医科报公益基金会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399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北京卓然公益基金会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北京楷祺心血管公益基金会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北京耿耿丹心教育公益基金会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中关村中科创新创业教育基金会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北京厚泽公益基金会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北京美中宜和公益基金会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北京天地文化发展基金会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北京市清华大学附属中学教育基金会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北京同心圆慈善基金会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北京蓬蒿公益基金会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409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北京绿梦公益基金会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北京王府公益基金会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北京灯火公益基金会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北京亿帮公益基金会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北京中卫健康公益基金会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北京链家公益基金会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北京培奇全纳教育公益基金会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北京合一绿色公益基金会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北京嫣然天使儿童公益基金会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北京用友公益基金会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419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北京丰利公益基金会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w:t>
            </w:r>
            <w:r w:rsidRPr="007D5E9E">
              <w:rPr>
                <w:rFonts w:ascii="仿宋_GB2312" w:eastAsia="仿宋_GB2312" w:hint="eastAsia"/>
                <w:sz w:val="24"/>
                <w:szCs w:val="24"/>
              </w:rPr>
              <w:lastRenderedPageBreak/>
              <w:t>20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中关村立德青年领导力创新发展基金会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北京国美艺术公益基金会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北京明天公益基金会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北京靳尚谊艺术基金会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北京同观公益基金会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北京隋建国艺术基金会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北京长安信托公益基金会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北京火伴公益基金会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北京益疆慈善基金会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429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北京九色光公益基金会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北京一点公益基金会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北京小狗电器公益基金会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北京创元慈善基金会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北京浩仁慈善基金会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北京建筑大学教育基金会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北京孙桂芝公益基金会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北京盛中国艺术公益基金会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北京博祥公益基金会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北京齐化社区公益基金会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439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北京嘉实公益基金会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北京民泰公益基金会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北京华通国康公益基金会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北京中经公益基金会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北京观妙公益基金会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北京市冠军体育人公益基金会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北京保研公益基金会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北京金石慈善基金会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北京爱的分贝公益基金会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北京中瑞诚公益基金会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449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lastRenderedPageBreak/>
              <w:t>北京市阳光健康公益基金会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北京市华安公益基金会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北京国培扶贫基金会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北京星宇慈善基金会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北京新起点公益基金会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北京康源公益基金会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北京雷学金慈善基金会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北京东宇全球化人才发展基金会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北京丝路公益基金会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北京德艺双馨公益基金会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459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北京新兴卫生产业发展基金会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北京市安和社区公益基金会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北京大鸾翔宇慈善基金会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北京易明慈善基金会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北京常瑞公益基金会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北京新越公益基金会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北京慈航公益基金会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北京修德慈善基金会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北京鼎医公益基金会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北京木兰汇公益基金会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469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北京近民公益基金会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北京乐善公益基金会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北京知行公益基金会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北京众合公益基金会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北京人人关爱健康公益基金会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北京笃学公益基金会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北京利泽助老助残基金会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北京同仁公益基金会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北京健华公益基金</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北京依众</w:t>
            </w:r>
            <w:r w:rsidRPr="007D5E9E">
              <w:rPr>
                <w:rFonts w:ascii="仿宋_GB2312" w:eastAsia="仿宋_GB2312" w:hint="eastAsia"/>
                <w:sz w:val="24"/>
                <w:szCs w:val="24"/>
              </w:rPr>
              <w:lastRenderedPageBreak/>
              <w:t>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479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北京博能志愿公益基金会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北京红心相通公益基金会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北京金山水公益基金会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北京凤归巢公益基金会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北京华夏英雄慈善基金会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北京元典艺术公益基金会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北京中仁慈善基金会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北京市瑞田公益基金会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北京市京潮公益基金会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北京吴建民公益基金会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489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北京恒安公益基金会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北京合众关爱心脏健康基金会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北京昊坤公益基金会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北京加速公益基金会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北京牧云文化艺术基金会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北京市棠棣公益基金会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北京德清公益基金会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北京阳光人生公益基金会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北京共济公益基金会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北京金融街慈善基金会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499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北京艺美公益基金会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北京民生中国书法公益基金会</w:t>
            </w:r>
          </w:p>
        </w:tc>
      </w:tr>
      <w:tr w:rsidR="003F273F" w:rsidTr="00725633">
        <w:trPr>
          <w:trHeight w:val="375"/>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北京市海淀教育基金会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北京宋庄艺术发展基金会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中国科技大学北京校友会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北京市慈善义工联合会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506</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北京公益服务发展促进会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507</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北京老年痴呆防治协会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508</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北京市丰台区慈善协会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509</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北京市海淀区慈善协会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510</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北京市怀柔区慈善协会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511</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北京市石景山区慈善协会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512</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北京市昌平区慈善协会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513</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北京市朝阳区慈善协会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514</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北京市顺义区社会福利慈善协会</w:t>
            </w:r>
          </w:p>
        </w:tc>
      </w:tr>
      <w:tr w:rsidR="003F273F" w:rsidTr="00725633">
        <w:trPr>
          <w:trHeight w:val="390"/>
        </w:trPr>
        <w:tc>
          <w:tcPr>
            <w:tcW w:w="1176" w:type="dxa"/>
            <w:noWrap/>
            <w:vAlign w:val="bottom"/>
          </w:tcPr>
          <w:p w:rsidR="003F273F" w:rsidRPr="007D5E9E" w:rsidRDefault="003F273F" w:rsidP="007D5E9E">
            <w:pPr>
              <w:snapToGrid w:val="0"/>
              <w:spacing w:line="360" w:lineRule="auto"/>
              <w:ind w:firstLineChars="150" w:firstLine="360"/>
              <w:rPr>
                <w:rFonts w:ascii="仿宋_GB2312" w:eastAsia="仿宋_GB2312"/>
                <w:sz w:val="24"/>
                <w:szCs w:val="24"/>
              </w:rPr>
            </w:pPr>
            <w:r w:rsidRPr="007D5E9E">
              <w:rPr>
                <w:rFonts w:ascii="仿宋_GB2312" w:eastAsia="仿宋_GB2312" w:hint="eastAsia"/>
                <w:sz w:val="24"/>
                <w:szCs w:val="24"/>
              </w:rPr>
              <w:t>515</w:t>
            </w:r>
          </w:p>
        </w:tc>
        <w:tc>
          <w:tcPr>
            <w:tcW w:w="9498" w:type="dxa"/>
            <w:noWrap/>
            <w:vAlign w:val="bottom"/>
          </w:tcPr>
          <w:p w:rsidR="003F273F" w:rsidRPr="007D5E9E" w:rsidRDefault="003F273F" w:rsidP="007D5E9E">
            <w:pPr>
              <w:snapToGrid w:val="0"/>
              <w:spacing w:line="360" w:lineRule="auto"/>
              <w:rPr>
                <w:rFonts w:ascii="仿宋_GB2312" w:eastAsia="仿宋_GB2312"/>
                <w:sz w:val="24"/>
                <w:szCs w:val="24"/>
              </w:rPr>
            </w:pPr>
            <w:r w:rsidRPr="007D5E9E">
              <w:rPr>
                <w:rFonts w:ascii="仿宋_GB2312" w:eastAsia="仿宋_GB2312" w:hint="eastAsia"/>
                <w:sz w:val="24"/>
                <w:szCs w:val="24"/>
              </w:rPr>
              <w:t>北京永诚社区公益基金会</w:t>
            </w:r>
          </w:p>
        </w:tc>
      </w:tr>
    </w:tbl>
    <w:p w:rsidR="003F273F" w:rsidRPr="00926AFF" w:rsidRDefault="003F273F" w:rsidP="003F273F"/>
    <w:p w:rsidR="00A17869" w:rsidRPr="003F273F" w:rsidRDefault="00A17869"/>
    <w:sectPr w:rsidR="00A17869" w:rsidRPr="003F27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38" w:rsidRDefault="00B46838" w:rsidP="003F273F">
      <w:r>
        <w:separator/>
      </w:r>
    </w:p>
  </w:endnote>
  <w:endnote w:type="continuationSeparator" w:id="0">
    <w:p w:rsidR="00B46838" w:rsidRDefault="00B46838" w:rsidP="003F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38" w:rsidRDefault="00B46838" w:rsidP="003F273F">
      <w:r>
        <w:separator/>
      </w:r>
    </w:p>
  </w:footnote>
  <w:footnote w:type="continuationSeparator" w:id="0">
    <w:p w:rsidR="00B46838" w:rsidRDefault="00B46838" w:rsidP="003F2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80"/>
    <w:rsid w:val="00003282"/>
    <w:rsid w:val="0001389B"/>
    <w:rsid w:val="00015F1A"/>
    <w:rsid w:val="000360C2"/>
    <w:rsid w:val="00061692"/>
    <w:rsid w:val="0006511D"/>
    <w:rsid w:val="00073243"/>
    <w:rsid w:val="000938A3"/>
    <w:rsid w:val="00093A3B"/>
    <w:rsid w:val="000B5A95"/>
    <w:rsid w:val="000F0C9A"/>
    <w:rsid w:val="000F0D5F"/>
    <w:rsid w:val="00101E67"/>
    <w:rsid w:val="00110FC6"/>
    <w:rsid w:val="00115A23"/>
    <w:rsid w:val="00117CD3"/>
    <w:rsid w:val="00133A17"/>
    <w:rsid w:val="00166C9D"/>
    <w:rsid w:val="0016795B"/>
    <w:rsid w:val="001760E6"/>
    <w:rsid w:val="001908AF"/>
    <w:rsid w:val="00190FEB"/>
    <w:rsid w:val="001941D3"/>
    <w:rsid w:val="001A0B53"/>
    <w:rsid w:val="001C61A9"/>
    <w:rsid w:val="001C787C"/>
    <w:rsid w:val="001D0A05"/>
    <w:rsid w:val="001D0F59"/>
    <w:rsid w:val="001E0633"/>
    <w:rsid w:val="001E17C3"/>
    <w:rsid w:val="001E400E"/>
    <w:rsid w:val="00225C9B"/>
    <w:rsid w:val="00242806"/>
    <w:rsid w:val="002664E0"/>
    <w:rsid w:val="00273D79"/>
    <w:rsid w:val="002744B7"/>
    <w:rsid w:val="00287685"/>
    <w:rsid w:val="002B0FB8"/>
    <w:rsid w:val="002D03ED"/>
    <w:rsid w:val="002D35C0"/>
    <w:rsid w:val="002E61B3"/>
    <w:rsid w:val="002F2D5E"/>
    <w:rsid w:val="002F67E5"/>
    <w:rsid w:val="003034C4"/>
    <w:rsid w:val="003067C2"/>
    <w:rsid w:val="00313A1F"/>
    <w:rsid w:val="00335A0A"/>
    <w:rsid w:val="00336ACF"/>
    <w:rsid w:val="00354E00"/>
    <w:rsid w:val="00355D5E"/>
    <w:rsid w:val="003564A7"/>
    <w:rsid w:val="003A21AD"/>
    <w:rsid w:val="003B6A0C"/>
    <w:rsid w:val="003B788A"/>
    <w:rsid w:val="003C71DD"/>
    <w:rsid w:val="003D60C3"/>
    <w:rsid w:val="003E6839"/>
    <w:rsid w:val="003F273F"/>
    <w:rsid w:val="003F39C0"/>
    <w:rsid w:val="003F3AA4"/>
    <w:rsid w:val="00412B0D"/>
    <w:rsid w:val="00421039"/>
    <w:rsid w:val="00444F9C"/>
    <w:rsid w:val="00462238"/>
    <w:rsid w:val="0046642E"/>
    <w:rsid w:val="00483420"/>
    <w:rsid w:val="00491867"/>
    <w:rsid w:val="004B17C2"/>
    <w:rsid w:val="004B4FA0"/>
    <w:rsid w:val="004B7ACB"/>
    <w:rsid w:val="004F43CF"/>
    <w:rsid w:val="005048F6"/>
    <w:rsid w:val="0051316C"/>
    <w:rsid w:val="00513BFB"/>
    <w:rsid w:val="00516517"/>
    <w:rsid w:val="00522275"/>
    <w:rsid w:val="005422E0"/>
    <w:rsid w:val="005519CD"/>
    <w:rsid w:val="00576BA3"/>
    <w:rsid w:val="005973F7"/>
    <w:rsid w:val="005A676C"/>
    <w:rsid w:val="005A68F8"/>
    <w:rsid w:val="005A7DC3"/>
    <w:rsid w:val="005C6BEF"/>
    <w:rsid w:val="005C6FD9"/>
    <w:rsid w:val="005D5480"/>
    <w:rsid w:val="005D78FB"/>
    <w:rsid w:val="005F100B"/>
    <w:rsid w:val="0061135D"/>
    <w:rsid w:val="00625CAD"/>
    <w:rsid w:val="0062639C"/>
    <w:rsid w:val="00636565"/>
    <w:rsid w:val="00643601"/>
    <w:rsid w:val="0068796F"/>
    <w:rsid w:val="006A3D83"/>
    <w:rsid w:val="006B7839"/>
    <w:rsid w:val="006C2F1F"/>
    <w:rsid w:val="006D4233"/>
    <w:rsid w:val="006E485D"/>
    <w:rsid w:val="006E6C0F"/>
    <w:rsid w:val="00720405"/>
    <w:rsid w:val="007320E7"/>
    <w:rsid w:val="007354EA"/>
    <w:rsid w:val="00735B41"/>
    <w:rsid w:val="0074380F"/>
    <w:rsid w:val="00754560"/>
    <w:rsid w:val="007579C9"/>
    <w:rsid w:val="00762781"/>
    <w:rsid w:val="0077031D"/>
    <w:rsid w:val="00770C84"/>
    <w:rsid w:val="007B0A5F"/>
    <w:rsid w:val="007B4881"/>
    <w:rsid w:val="007C399E"/>
    <w:rsid w:val="007D4F1D"/>
    <w:rsid w:val="007D5E9E"/>
    <w:rsid w:val="007F3001"/>
    <w:rsid w:val="007F32DC"/>
    <w:rsid w:val="00800CFE"/>
    <w:rsid w:val="008146BA"/>
    <w:rsid w:val="00816DFA"/>
    <w:rsid w:val="00823918"/>
    <w:rsid w:val="00824F5E"/>
    <w:rsid w:val="00826D36"/>
    <w:rsid w:val="00842646"/>
    <w:rsid w:val="00857EFF"/>
    <w:rsid w:val="00863D6D"/>
    <w:rsid w:val="00871278"/>
    <w:rsid w:val="0087352B"/>
    <w:rsid w:val="00877824"/>
    <w:rsid w:val="008B3B5F"/>
    <w:rsid w:val="008C5167"/>
    <w:rsid w:val="008D4F12"/>
    <w:rsid w:val="008F0C33"/>
    <w:rsid w:val="008F7FDF"/>
    <w:rsid w:val="009135DB"/>
    <w:rsid w:val="00920A48"/>
    <w:rsid w:val="009219D9"/>
    <w:rsid w:val="009364DB"/>
    <w:rsid w:val="00942EA6"/>
    <w:rsid w:val="0095299A"/>
    <w:rsid w:val="00961136"/>
    <w:rsid w:val="009637DD"/>
    <w:rsid w:val="009640D2"/>
    <w:rsid w:val="00975082"/>
    <w:rsid w:val="009B0D41"/>
    <w:rsid w:val="009B6B70"/>
    <w:rsid w:val="009D5C29"/>
    <w:rsid w:val="009D6035"/>
    <w:rsid w:val="009F1164"/>
    <w:rsid w:val="00A17869"/>
    <w:rsid w:val="00A62BD3"/>
    <w:rsid w:val="00A72ABD"/>
    <w:rsid w:val="00A83535"/>
    <w:rsid w:val="00A83586"/>
    <w:rsid w:val="00A93DB6"/>
    <w:rsid w:val="00A9532B"/>
    <w:rsid w:val="00A95A55"/>
    <w:rsid w:val="00A9780A"/>
    <w:rsid w:val="00AD37DB"/>
    <w:rsid w:val="00AE1DB0"/>
    <w:rsid w:val="00B02F4F"/>
    <w:rsid w:val="00B1065A"/>
    <w:rsid w:val="00B25AE2"/>
    <w:rsid w:val="00B46838"/>
    <w:rsid w:val="00B651BD"/>
    <w:rsid w:val="00B857B6"/>
    <w:rsid w:val="00BA41AB"/>
    <w:rsid w:val="00BA586C"/>
    <w:rsid w:val="00BB2632"/>
    <w:rsid w:val="00BB5DAB"/>
    <w:rsid w:val="00BC2F4C"/>
    <w:rsid w:val="00BD2599"/>
    <w:rsid w:val="00BD338B"/>
    <w:rsid w:val="00BD4AB2"/>
    <w:rsid w:val="00BD5AA3"/>
    <w:rsid w:val="00BF5D0B"/>
    <w:rsid w:val="00C066D2"/>
    <w:rsid w:val="00C22038"/>
    <w:rsid w:val="00C22FFF"/>
    <w:rsid w:val="00C26B07"/>
    <w:rsid w:val="00C31AFE"/>
    <w:rsid w:val="00C421F0"/>
    <w:rsid w:val="00C602F6"/>
    <w:rsid w:val="00C633A5"/>
    <w:rsid w:val="00C651EE"/>
    <w:rsid w:val="00C722F4"/>
    <w:rsid w:val="00C74373"/>
    <w:rsid w:val="00C749B5"/>
    <w:rsid w:val="00C831A6"/>
    <w:rsid w:val="00C862C6"/>
    <w:rsid w:val="00CA14AE"/>
    <w:rsid w:val="00CB6567"/>
    <w:rsid w:val="00CC1ABB"/>
    <w:rsid w:val="00CC6C80"/>
    <w:rsid w:val="00CF2A2E"/>
    <w:rsid w:val="00D12B54"/>
    <w:rsid w:val="00D23092"/>
    <w:rsid w:val="00D42A03"/>
    <w:rsid w:val="00D52AE0"/>
    <w:rsid w:val="00D6141C"/>
    <w:rsid w:val="00D76498"/>
    <w:rsid w:val="00D871D7"/>
    <w:rsid w:val="00D9588F"/>
    <w:rsid w:val="00D97CF3"/>
    <w:rsid w:val="00DA0DA5"/>
    <w:rsid w:val="00DA20EB"/>
    <w:rsid w:val="00DA396D"/>
    <w:rsid w:val="00DA4705"/>
    <w:rsid w:val="00DD0354"/>
    <w:rsid w:val="00DD354F"/>
    <w:rsid w:val="00E004FD"/>
    <w:rsid w:val="00E25632"/>
    <w:rsid w:val="00E27381"/>
    <w:rsid w:val="00E35FAB"/>
    <w:rsid w:val="00E459A1"/>
    <w:rsid w:val="00E54F0A"/>
    <w:rsid w:val="00E74E7F"/>
    <w:rsid w:val="00E7511A"/>
    <w:rsid w:val="00E76C27"/>
    <w:rsid w:val="00E8224B"/>
    <w:rsid w:val="00EA08E7"/>
    <w:rsid w:val="00EA54B4"/>
    <w:rsid w:val="00EB7F3B"/>
    <w:rsid w:val="00EC1613"/>
    <w:rsid w:val="00EC4745"/>
    <w:rsid w:val="00ED2F49"/>
    <w:rsid w:val="00EE3DF3"/>
    <w:rsid w:val="00EF0EAC"/>
    <w:rsid w:val="00F01F0B"/>
    <w:rsid w:val="00F110BB"/>
    <w:rsid w:val="00F1129B"/>
    <w:rsid w:val="00F143D8"/>
    <w:rsid w:val="00F27EAA"/>
    <w:rsid w:val="00F57579"/>
    <w:rsid w:val="00F67CC1"/>
    <w:rsid w:val="00FA0142"/>
    <w:rsid w:val="00FA7303"/>
    <w:rsid w:val="00FB5637"/>
    <w:rsid w:val="00FB5B54"/>
    <w:rsid w:val="00FD173D"/>
    <w:rsid w:val="00FD5167"/>
    <w:rsid w:val="00FD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7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F27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273F"/>
    <w:rPr>
      <w:sz w:val="18"/>
      <w:szCs w:val="18"/>
    </w:rPr>
  </w:style>
  <w:style w:type="paragraph" w:styleId="a4">
    <w:name w:val="footer"/>
    <w:basedOn w:val="a"/>
    <w:link w:val="Char0"/>
    <w:unhideWhenUsed/>
    <w:rsid w:val="003F27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273F"/>
    <w:rPr>
      <w:sz w:val="18"/>
      <w:szCs w:val="18"/>
    </w:rPr>
  </w:style>
  <w:style w:type="character" w:customStyle="1" w:styleId="Char1">
    <w:name w:val="日期 Char"/>
    <w:basedOn w:val="a0"/>
    <w:link w:val="a5"/>
    <w:rsid w:val="003F273F"/>
    <w:rPr>
      <w:rFonts w:eastAsia="楷体_GB2312" w:cs="Calibri"/>
      <w:sz w:val="32"/>
    </w:rPr>
  </w:style>
  <w:style w:type="paragraph" w:styleId="a5">
    <w:name w:val="Date"/>
    <w:basedOn w:val="a"/>
    <w:next w:val="a"/>
    <w:link w:val="Char1"/>
    <w:rsid w:val="003F273F"/>
    <w:rPr>
      <w:rFonts w:asciiTheme="minorHAnsi" w:eastAsia="楷体_GB2312" w:hAnsiTheme="minorHAnsi" w:cs="Calibri"/>
      <w:sz w:val="32"/>
    </w:rPr>
  </w:style>
  <w:style w:type="character" w:customStyle="1" w:styleId="Char10">
    <w:name w:val="日期 Char1"/>
    <w:basedOn w:val="a0"/>
    <w:uiPriority w:val="99"/>
    <w:semiHidden/>
    <w:rsid w:val="003F273F"/>
    <w:rPr>
      <w:rFonts w:ascii="Calibri" w:eastAsia="宋体" w:hAnsi="Calibri" w:cs="Times New Roman"/>
    </w:rPr>
  </w:style>
  <w:style w:type="character" w:customStyle="1" w:styleId="Char2">
    <w:name w:val="批注框文本 Char"/>
    <w:basedOn w:val="a0"/>
    <w:link w:val="a6"/>
    <w:semiHidden/>
    <w:rsid w:val="003F273F"/>
    <w:rPr>
      <w:rFonts w:cs="Calibri"/>
      <w:sz w:val="18"/>
      <w:szCs w:val="18"/>
    </w:rPr>
  </w:style>
  <w:style w:type="paragraph" w:styleId="a6">
    <w:name w:val="Balloon Text"/>
    <w:basedOn w:val="a"/>
    <w:link w:val="Char2"/>
    <w:semiHidden/>
    <w:rsid w:val="003F273F"/>
    <w:rPr>
      <w:rFonts w:asciiTheme="minorHAnsi" w:eastAsiaTheme="minorEastAsia" w:hAnsiTheme="minorHAnsi" w:cs="Calibri"/>
      <w:sz w:val="18"/>
      <w:szCs w:val="18"/>
    </w:rPr>
  </w:style>
  <w:style w:type="character" w:customStyle="1" w:styleId="Char11">
    <w:name w:val="批注框文本 Char1"/>
    <w:basedOn w:val="a0"/>
    <w:uiPriority w:val="99"/>
    <w:semiHidden/>
    <w:rsid w:val="003F273F"/>
    <w:rPr>
      <w:rFonts w:ascii="Calibri" w:eastAsia="宋体" w:hAnsi="Calibri" w:cs="Times New Roman"/>
      <w:sz w:val="18"/>
      <w:szCs w:val="18"/>
    </w:rPr>
  </w:style>
  <w:style w:type="character" w:customStyle="1" w:styleId="Char3">
    <w:name w:val="正文文本缩进 Char"/>
    <w:basedOn w:val="a0"/>
    <w:link w:val="a7"/>
    <w:rsid w:val="003F273F"/>
    <w:rPr>
      <w:rFonts w:ascii="仿宋_GB2312" w:eastAsia="仿宋_GB2312" w:cs="Calibri"/>
      <w:sz w:val="32"/>
      <w:szCs w:val="32"/>
    </w:rPr>
  </w:style>
  <w:style w:type="paragraph" w:styleId="a7">
    <w:name w:val="Body Text Indent"/>
    <w:basedOn w:val="a"/>
    <w:link w:val="Char3"/>
    <w:rsid w:val="003F273F"/>
    <w:pPr>
      <w:ind w:firstLine="645"/>
    </w:pPr>
    <w:rPr>
      <w:rFonts w:ascii="仿宋_GB2312" w:eastAsia="仿宋_GB2312" w:hAnsiTheme="minorHAnsi" w:cs="Calibri"/>
      <w:sz w:val="32"/>
      <w:szCs w:val="32"/>
    </w:rPr>
  </w:style>
  <w:style w:type="character" w:customStyle="1" w:styleId="Char12">
    <w:name w:val="正文文本缩进 Char1"/>
    <w:basedOn w:val="a0"/>
    <w:uiPriority w:val="99"/>
    <w:semiHidden/>
    <w:rsid w:val="003F273F"/>
    <w:rPr>
      <w:rFonts w:ascii="Calibri" w:eastAsia="宋体" w:hAnsi="Calibri" w:cs="Times New Roman"/>
    </w:rPr>
  </w:style>
  <w:style w:type="character" w:customStyle="1" w:styleId="Char4">
    <w:name w:val="文档结构图 Char"/>
    <w:basedOn w:val="a0"/>
    <w:link w:val="a8"/>
    <w:semiHidden/>
    <w:rsid w:val="003F273F"/>
    <w:rPr>
      <w:rFonts w:cs="Calibri"/>
      <w:szCs w:val="21"/>
      <w:shd w:val="clear" w:color="auto" w:fill="000080"/>
    </w:rPr>
  </w:style>
  <w:style w:type="paragraph" w:styleId="a8">
    <w:name w:val="Document Map"/>
    <w:basedOn w:val="a"/>
    <w:link w:val="Char4"/>
    <w:semiHidden/>
    <w:rsid w:val="003F273F"/>
    <w:pPr>
      <w:shd w:val="clear" w:color="auto" w:fill="000080"/>
    </w:pPr>
    <w:rPr>
      <w:rFonts w:asciiTheme="minorHAnsi" w:eastAsiaTheme="minorEastAsia" w:hAnsiTheme="minorHAnsi" w:cs="Calibri"/>
      <w:szCs w:val="21"/>
    </w:rPr>
  </w:style>
  <w:style w:type="character" w:customStyle="1" w:styleId="Char13">
    <w:name w:val="文档结构图 Char1"/>
    <w:basedOn w:val="a0"/>
    <w:uiPriority w:val="99"/>
    <w:semiHidden/>
    <w:rsid w:val="003F273F"/>
    <w:rPr>
      <w:rFonts w:ascii="宋体" w:eastAsia="宋体" w:hAnsi="Calibri" w:cs="Times New Roman"/>
      <w:sz w:val="18"/>
      <w:szCs w:val="18"/>
    </w:rPr>
  </w:style>
  <w:style w:type="character" w:styleId="a9">
    <w:name w:val="Hyperlink"/>
    <w:basedOn w:val="a0"/>
    <w:rsid w:val="003F273F"/>
    <w:rPr>
      <w:color w:val="0000FF"/>
      <w:u w:val="single"/>
    </w:rPr>
  </w:style>
  <w:style w:type="paragraph" w:styleId="aa">
    <w:name w:val="Normal (Web)"/>
    <w:basedOn w:val="a"/>
    <w:uiPriority w:val="99"/>
    <w:semiHidden/>
    <w:unhideWhenUsed/>
    <w:rsid w:val="009135DB"/>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7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F27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F273F"/>
    <w:rPr>
      <w:sz w:val="18"/>
      <w:szCs w:val="18"/>
    </w:rPr>
  </w:style>
  <w:style w:type="paragraph" w:styleId="a4">
    <w:name w:val="footer"/>
    <w:basedOn w:val="a"/>
    <w:link w:val="Char0"/>
    <w:unhideWhenUsed/>
    <w:rsid w:val="003F27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F273F"/>
    <w:rPr>
      <w:sz w:val="18"/>
      <w:szCs w:val="18"/>
    </w:rPr>
  </w:style>
  <w:style w:type="character" w:customStyle="1" w:styleId="Char1">
    <w:name w:val="日期 Char"/>
    <w:basedOn w:val="a0"/>
    <w:link w:val="a5"/>
    <w:rsid w:val="003F273F"/>
    <w:rPr>
      <w:rFonts w:eastAsia="楷体_GB2312" w:cs="Calibri"/>
      <w:sz w:val="32"/>
    </w:rPr>
  </w:style>
  <w:style w:type="paragraph" w:styleId="a5">
    <w:name w:val="Date"/>
    <w:basedOn w:val="a"/>
    <w:next w:val="a"/>
    <w:link w:val="Char1"/>
    <w:rsid w:val="003F273F"/>
    <w:rPr>
      <w:rFonts w:asciiTheme="minorHAnsi" w:eastAsia="楷体_GB2312" w:hAnsiTheme="minorHAnsi" w:cs="Calibri"/>
      <w:sz w:val="32"/>
    </w:rPr>
  </w:style>
  <w:style w:type="character" w:customStyle="1" w:styleId="Char10">
    <w:name w:val="日期 Char1"/>
    <w:basedOn w:val="a0"/>
    <w:uiPriority w:val="99"/>
    <w:semiHidden/>
    <w:rsid w:val="003F273F"/>
    <w:rPr>
      <w:rFonts w:ascii="Calibri" w:eastAsia="宋体" w:hAnsi="Calibri" w:cs="Times New Roman"/>
    </w:rPr>
  </w:style>
  <w:style w:type="character" w:customStyle="1" w:styleId="Char2">
    <w:name w:val="批注框文本 Char"/>
    <w:basedOn w:val="a0"/>
    <w:link w:val="a6"/>
    <w:semiHidden/>
    <w:rsid w:val="003F273F"/>
    <w:rPr>
      <w:rFonts w:cs="Calibri"/>
      <w:sz w:val="18"/>
      <w:szCs w:val="18"/>
    </w:rPr>
  </w:style>
  <w:style w:type="paragraph" w:styleId="a6">
    <w:name w:val="Balloon Text"/>
    <w:basedOn w:val="a"/>
    <w:link w:val="Char2"/>
    <w:semiHidden/>
    <w:rsid w:val="003F273F"/>
    <w:rPr>
      <w:rFonts w:asciiTheme="minorHAnsi" w:eastAsiaTheme="minorEastAsia" w:hAnsiTheme="minorHAnsi" w:cs="Calibri"/>
      <w:sz w:val="18"/>
      <w:szCs w:val="18"/>
    </w:rPr>
  </w:style>
  <w:style w:type="character" w:customStyle="1" w:styleId="Char11">
    <w:name w:val="批注框文本 Char1"/>
    <w:basedOn w:val="a0"/>
    <w:uiPriority w:val="99"/>
    <w:semiHidden/>
    <w:rsid w:val="003F273F"/>
    <w:rPr>
      <w:rFonts w:ascii="Calibri" w:eastAsia="宋体" w:hAnsi="Calibri" w:cs="Times New Roman"/>
      <w:sz w:val="18"/>
      <w:szCs w:val="18"/>
    </w:rPr>
  </w:style>
  <w:style w:type="character" w:customStyle="1" w:styleId="Char3">
    <w:name w:val="正文文本缩进 Char"/>
    <w:basedOn w:val="a0"/>
    <w:link w:val="a7"/>
    <w:rsid w:val="003F273F"/>
    <w:rPr>
      <w:rFonts w:ascii="仿宋_GB2312" w:eastAsia="仿宋_GB2312" w:cs="Calibri"/>
      <w:sz w:val="32"/>
      <w:szCs w:val="32"/>
    </w:rPr>
  </w:style>
  <w:style w:type="paragraph" w:styleId="a7">
    <w:name w:val="Body Text Indent"/>
    <w:basedOn w:val="a"/>
    <w:link w:val="Char3"/>
    <w:rsid w:val="003F273F"/>
    <w:pPr>
      <w:ind w:firstLine="645"/>
    </w:pPr>
    <w:rPr>
      <w:rFonts w:ascii="仿宋_GB2312" w:eastAsia="仿宋_GB2312" w:hAnsiTheme="minorHAnsi" w:cs="Calibri"/>
      <w:sz w:val="32"/>
      <w:szCs w:val="32"/>
    </w:rPr>
  </w:style>
  <w:style w:type="character" w:customStyle="1" w:styleId="Char12">
    <w:name w:val="正文文本缩进 Char1"/>
    <w:basedOn w:val="a0"/>
    <w:uiPriority w:val="99"/>
    <w:semiHidden/>
    <w:rsid w:val="003F273F"/>
    <w:rPr>
      <w:rFonts w:ascii="Calibri" w:eastAsia="宋体" w:hAnsi="Calibri" w:cs="Times New Roman"/>
    </w:rPr>
  </w:style>
  <w:style w:type="character" w:customStyle="1" w:styleId="Char4">
    <w:name w:val="文档结构图 Char"/>
    <w:basedOn w:val="a0"/>
    <w:link w:val="a8"/>
    <w:semiHidden/>
    <w:rsid w:val="003F273F"/>
    <w:rPr>
      <w:rFonts w:cs="Calibri"/>
      <w:szCs w:val="21"/>
      <w:shd w:val="clear" w:color="auto" w:fill="000080"/>
    </w:rPr>
  </w:style>
  <w:style w:type="paragraph" w:styleId="a8">
    <w:name w:val="Document Map"/>
    <w:basedOn w:val="a"/>
    <w:link w:val="Char4"/>
    <w:semiHidden/>
    <w:rsid w:val="003F273F"/>
    <w:pPr>
      <w:shd w:val="clear" w:color="auto" w:fill="000080"/>
    </w:pPr>
    <w:rPr>
      <w:rFonts w:asciiTheme="minorHAnsi" w:eastAsiaTheme="minorEastAsia" w:hAnsiTheme="minorHAnsi" w:cs="Calibri"/>
      <w:szCs w:val="21"/>
    </w:rPr>
  </w:style>
  <w:style w:type="character" w:customStyle="1" w:styleId="Char13">
    <w:name w:val="文档结构图 Char1"/>
    <w:basedOn w:val="a0"/>
    <w:uiPriority w:val="99"/>
    <w:semiHidden/>
    <w:rsid w:val="003F273F"/>
    <w:rPr>
      <w:rFonts w:ascii="宋体" w:eastAsia="宋体" w:hAnsi="Calibri" w:cs="Times New Roman"/>
      <w:sz w:val="18"/>
      <w:szCs w:val="18"/>
    </w:rPr>
  </w:style>
  <w:style w:type="character" w:styleId="a9">
    <w:name w:val="Hyperlink"/>
    <w:basedOn w:val="a0"/>
    <w:rsid w:val="003F273F"/>
    <w:rPr>
      <w:color w:val="0000FF"/>
      <w:u w:val="single"/>
    </w:rPr>
  </w:style>
  <w:style w:type="paragraph" w:styleId="aa">
    <w:name w:val="Normal (Web)"/>
    <w:basedOn w:val="a"/>
    <w:uiPriority w:val="99"/>
    <w:semiHidden/>
    <w:unhideWhenUsed/>
    <w:rsid w:val="009135D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6.6.9/bjmzj/mjzz/showIndex.do?action=showIndex&amp;orgId=000010000011164&amp;registrationNo=0020271&amp;id=9500881&amp;corporateType=3&amp;instanceid=jjhcl20140815058750" TargetMode="External"/><Relationship Id="rId13" Type="http://schemas.openxmlformats.org/officeDocument/2006/relationships/hyperlink" Target="http://172.16.6.9/bjmzj/mjzz/showIndex.do?action=showIndex&amp;orgId=000010000011331&amp;registrationNo=0020280&amp;id=9502681&amp;corporateType=3&amp;instanceid=jjhcl2014100806679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72.16.6.9/bjmzj/mjzz/transaction/showTrans.do?app=mjzz$N01&amp;instanceId=N0115032742006&amp;catalogs=N01" TargetMode="External"/><Relationship Id="rId12" Type="http://schemas.openxmlformats.org/officeDocument/2006/relationships/hyperlink" Target="http://172.16.6.9/bjmzj/mjzz/showIndex.do?action=showIndex&amp;orgId=000010000011232&amp;registrationNo=0020277&amp;id=9501683&amp;corporateType=3&amp;instanceid=jjhcl20140904062530" TargetMode="External"/><Relationship Id="rId17" Type="http://schemas.openxmlformats.org/officeDocument/2006/relationships/hyperlink" Target="http://172.16.6.9/bjmzj/mjzz/showIndex.do?action=showIndex&amp;orgId=000010000011447&amp;registrationNo=0020284&amp;id=9503821&amp;corporateType=3&amp;instanceid=jjhcl20140626050700" TargetMode="External"/><Relationship Id="rId2" Type="http://schemas.microsoft.com/office/2007/relationships/stylesWithEffects" Target="stylesWithEffects.xml"/><Relationship Id="rId16" Type="http://schemas.openxmlformats.org/officeDocument/2006/relationships/hyperlink" Target="http://172.16.6.9/bjmzj/mjzz/showIndex.do?action=showIndex&amp;orgId=000010000011414&amp;registrationNo=0020283&amp;id=9503521&amp;corporateType=3&amp;instanceid=jjhcl201409280661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172.16.6.9/bjmzj/mjzz/showIndex.do?action=showIndex&amp;orgId=000010000011231&amp;registrationNo=0020278&amp;id=9501682&amp;corporateType=3&amp;instanceid=jjhcl20140521043790" TargetMode="External"/><Relationship Id="rId5" Type="http://schemas.openxmlformats.org/officeDocument/2006/relationships/footnotes" Target="footnotes.xml"/><Relationship Id="rId15" Type="http://schemas.openxmlformats.org/officeDocument/2006/relationships/hyperlink" Target="http://172.16.6.9/bjmzj/mjzz/showIndex.do?action=showIndex&amp;orgId=000010000011345&amp;registrationNo=0020282&amp;id=9502841&amp;corporateType=3&amp;instanceid=jjhcl20140821059810" TargetMode="External"/><Relationship Id="rId10" Type="http://schemas.openxmlformats.org/officeDocument/2006/relationships/hyperlink" Target="http://172.16.6.9/bjmzj/mjzz/showIndex.do?action=showIndex&amp;orgId=000010000011230&amp;registrationNo=0020276&amp;id=9501681&amp;corporateType=3&amp;instanceid=jjhcl201409050626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72.16.6.9/bjmzj/mjzz/showIndex.do?action=showIndex&amp;orgId=000010000011209&amp;registrationNo=0020275&amp;id=9501561&amp;corporateType=3&amp;instanceid=jjhcl20140928066210" TargetMode="External"/><Relationship Id="rId14" Type="http://schemas.openxmlformats.org/officeDocument/2006/relationships/hyperlink" Target="http://172.16.6.9/bjmzj/mjzz/showIndex.do?action=showIndex&amp;orgId=000010000011332&amp;registrationNo=0020281&amp;id=9502701&amp;corporateType=3&amp;instanceid=jjhcl201410310721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1642</Words>
  <Characters>9366</Characters>
  <Application>Microsoft Office Word</Application>
  <DocSecurity>0</DocSecurity>
  <Lines>78</Lines>
  <Paragraphs>21</Paragraphs>
  <ScaleCrop>false</ScaleCrop>
  <Company>Microsoft</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chengdm</dc:creator>
  <cp:keywords/>
  <dc:description/>
  <cp:lastModifiedBy>chengdm</cp:lastModifiedBy>
  <cp:revision>8</cp:revision>
  <dcterms:created xsi:type="dcterms:W3CDTF">2018-06-11T10:08:00Z</dcterms:created>
  <dcterms:modified xsi:type="dcterms:W3CDTF">2018-06-12T11:20:00Z</dcterms:modified>
</cp:coreProperties>
</file>