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jc w:val="center"/>
        <w:outlineLvl w:val="0"/>
        <w:rPr>
          <w:rFonts w:ascii="Times New Roman" w:hAnsi="Times New Roman"/>
          <w:b/>
          <w:bCs/>
          <w:kern w:val="44"/>
          <w:sz w:val="44"/>
          <w:szCs w:val="44"/>
        </w:rPr>
      </w:pPr>
      <w:bookmarkStart w:id="0" w:name="_Toc421739069"/>
      <w:r>
        <w:rPr>
          <w:rFonts w:hint="eastAsia" w:ascii="宋体" w:hAnsi="宋体"/>
          <w:b/>
          <w:bCs/>
          <w:kern w:val="44"/>
          <w:sz w:val="36"/>
          <w:szCs w:val="36"/>
        </w:rPr>
        <w:t>中国石油大学（北京）</w:t>
      </w:r>
      <w:r>
        <w:rPr>
          <w:rFonts w:ascii="宋体" w:hAnsi="宋体"/>
          <w:b/>
          <w:bCs/>
          <w:kern w:val="44"/>
          <w:sz w:val="36"/>
          <w:szCs w:val="36"/>
        </w:rPr>
        <w:t xml:space="preserve"> </w:t>
      </w:r>
      <w:r>
        <w:rPr>
          <w:rFonts w:ascii="宋体" w:hAnsi="宋体"/>
          <w:b/>
          <w:bCs/>
          <w:kern w:val="44"/>
          <w:sz w:val="36"/>
          <w:szCs w:val="36"/>
        </w:rPr>
        <w:br w:type="textWrapping"/>
      </w:r>
      <w:r>
        <w:rPr>
          <w:rFonts w:hint="eastAsia" w:ascii="宋体" w:hAnsi="宋体"/>
          <w:b/>
          <w:bCs/>
          <w:kern w:val="44"/>
          <w:sz w:val="36"/>
          <w:szCs w:val="36"/>
        </w:rPr>
        <w:t>第五届第</w:t>
      </w:r>
      <w:r>
        <w:rPr>
          <w:rFonts w:hint="eastAsia" w:ascii="宋体" w:hAnsi="宋体"/>
          <w:b/>
          <w:bCs/>
          <w:kern w:val="44"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bCs/>
          <w:kern w:val="44"/>
          <w:sz w:val="36"/>
          <w:szCs w:val="36"/>
        </w:rPr>
        <w:t>次“双代会”会议日程</w:t>
      </w:r>
      <w:bookmarkEnd w:id="0"/>
    </w:p>
    <w:tbl>
      <w:tblPr>
        <w:tblStyle w:val="5"/>
        <w:tblpPr w:leftFromText="180" w:rightFromText="180" w:vertAnchor="text" w:horzAnchor="margin" w:tblpXSpec="center" w:tblpY="44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418"/>
        <w:gridCol w:w="4111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日期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时  间</w:t>
            </w: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会议名称</w:t>
            </w:r>
          </w:p>
        </w:tc>
        <w:tc>
          <w:tcPr>
            <w:tcW w:w="4111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内             容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主持人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67" w:type="dxa"/>
            <w:vMerge w:val="restart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/>
                <w:sz w:val="24"/>
                <w:szCs w:val="21"/>
              </w:rPr>
              <w:t>月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Times New Roman"/>
                <w:sz w:val="24"/>
                <w:szCs w:val="21"/>
              </w:rPr>
              <w:t>日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7:45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</w:t>
            </w:r>
            <w:r>
              <w:rPr>
                <w:rFonts w:ascii="宋体" w:hAnsi="Times New Roman"/>
                <w:sz w:val="24"/>
                <w:szCs w:val="21"/>
              </w:rPr>
              <w:t>-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8:00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代表报到</w:t>
            </w:r>
          </w:p>
        </w:tc>
        <w:tc>
          <w:tcPr>
            <w:tcW w:w="4111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签到</w:t>
            </w:r>
          </w:p>
          <w:p>
            <w:pPr>
              <w:numPr>
                <w:ilvl w:val="0"/>
                <w:numId w:val="1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 xml:space="preserve">领取会议材料  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翠宫一层大厅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8:00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ascii="宋体" w:hAnsi="Times New Roman"/>
                <w:sz w:val="24"/>
                <w:szCs w:val="21"/>
              </w:rPr>
              <w:t>-</w:t>
            </w:r>
            <w:r>
              <w:rPr>
                <w:rFonts w:hint="eastAsia" w:ascii="宋体" w:hAnsi="Times New Roman"/>
                <w:sz w:val="24"/>
                <w:szCs w:val="21"/>
              </w:rPr>
              <w:t>-9:30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第一次全体代表会议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报告人数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宣布大会开始,奏唱《国歌》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张来斌校长作《中国石油大学（北京）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刚文哲副书记作《中国石油大学（北京）五届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吴小林副校长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委托郑仕敏</w:t>
            </w:r>
            <w:bookmarkStart w:id="1" w:name="_GoBack"/>
            <w:bookmarkEnd w:id="1"/>
            <w:r>
              <w:rPr>
                <w:rFonts w:hint="eastAsia" w:ascii="宋体" w:hAnsi="Times New Roman"/>
                <w:sz w:val="24"/>
                <w:szCs w:val="21"/>
              </w:rPr>
              <w:t>作学校财务情况通报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徐春明副校长作中国石油大学（北京）绩效工资改革方案的说明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《中国石油大学（北京）学术委员会201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年度工作报告》（书面）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至201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年度信息公开报告》（书面）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年工会财务工作报告》（书面）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 xml:space="preserve">年工会经费审查委员会工作报告》(书面) 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Times New Roman"/>
                <w:sz w:val="24"/>
                <w:szCs w:val="21"/>
              </w:rPr>
              <w:t>次“双代会”提案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Times New Roman"/>
                <w:sz w:val="24"/>
                <w:szCs w:val="21"/>
              </w:rPr>
              <w:t>报告》(书面)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关于中国石油大学（北京）五届八次双代会代表情况的报告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书面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关于中国石油大学（北京）五届八次双代会主席团成员情况的报告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书面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Times New Roman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王仲民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ind w:left="120" w:hanging="120" w:hangingChars="50"/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2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9:40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--12:00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各代表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团讨论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4111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1.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审议</w:t>
            </w:r>
            <w:r>
              <w:rPr>
                <w:rFonts w:hint="eastAsia" w:ascii="宋体" w:hAnsi="Times New Roman"/>
                <w:sz w:val="24"/>
                <w:szCs w:val="21"/>
              </w:rPr>
              <w:t>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Times New Roman"/>
                <w:sz w:val="24"/>
                <w:szCs w:val="21"/>
              </w:rPr>
              <w:t>审议《中国石油大学（北京）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.审议《中国石油大学（北京）学术委员会201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年度工作报告》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2016年</w:t>
            </w:r>
            <w:r>
              <w:rPr>
                <w:rFonts w:hint="eastAsia" w:ascii="宋体" w:hAnsi="Times New Roman"/>
                <w:sz w:val="24"/>
                <w:szCs w:val="21"/>
              </w:rPr>
              <w:t xml:space="preserve">工会经费审查委员会工作报告》 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.审议《中国石油大学（北京）201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至201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年度信息公开报告》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Times New Roman"/>
                <w:sz w:val="24"/>
                <w:szCs w:val="21"/>
              </w:rPr>
              <w:t>.讨论关于《五届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次教代会及工会委员会工作报告》决议（草案）、《201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年工会经费审查委员会工作报告》决议（草案）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 团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 长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翠宫各会议室及办公楼会议室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Times New Roman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cs="Times New Roman"/>
                <w:kern w:val="2"/>
                <w:sz w:val="24"/>
                <w:szCs w:val="21"/>
                <w:lang w:val="en-US" w:eastAsia="zh-CN" w:bidi="ar-SA"/>
              </w:rPr>
              <w:t>12:00</w:t>
            </w: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</w:t>
            </w:r>
            <w:r>
              <w:rPr>
                <w:rFonts w:hint="eastAsia" w:ascii="宋体" w:hAnsi="Times New Roman" w:cs="Times New Roman"/>
                <w:kern w:val="2"/>
                <w:sz w:val="24"/>
                <w:szCs w:val="21"/>
                <w:lang w:val="en-US" w:eastAsia="zh-CN" w:bidi="ar-SA"/>
              </w:rPr>
              <w:t>13:00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/>
                <w:sz w:val="24"/>
                <w:szCs w:val="21"/>
                <w:lang w:eastAsia="zh-CN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60"/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休息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567" w:type="dxa"/>
            <w:vMerge w:val="continue"/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13:00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--16:30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各代表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团讨论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1.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审议</w:t>
            </w:r>
            <w:r>
              <w:rPr>
                <w:rFonts w:hint="eastAsia" w:ascii="宋体" w:hAnsi="Times New Roman"/>
                <w:sz w:val="24"/>
                <w:szCs w:val="21"/>
              </w:rPr>
              <w:t>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2.审议《中国石油大学（北京）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</w:t>
            </w:r>
          </w:p>
          <w:p>
            <w:pPr>
              <w:ind w:left="360"/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各 团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团 长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翠宫各会议室及办公楼会议室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15：30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--16：30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主席团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会  议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1.听取各代表团对《中国石油大学（北京）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eastAsia="zh-CN"/>
              </w:rPr>
              <w:t>校长</w:t>
            </w:r>
            <w:r>
              <w:rPr>
                <w:rFonts w:hint="eastAsia" w:ascii="宋体" w:hAnsi="Times New Roman"/>
                <w:sz w:val="24"/>
                <w:szCs w:val="21"/>
              </w:rPr>
              <w:t>工作报告》、《中国石油大学（北京）五届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次教代会及工会委员会工作报告》、《中国石油大学（北京）201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年工会经费审查委员会工作报告》、《中国石油大学（北京）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》、《中国石油大学（北京）学术委员会201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年度工作报告》的意见和建议。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2.讨论通过关于《中国石油大学（北京）五届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次教代会及工会委员会工作报告》的决议（草案）、《中国石油大学（北京）201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年工会经费审查委员会工作报告》的决议（草案）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刚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文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哲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left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翠宫第一会议室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16:30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--17:00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第二次全体代表会议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报告人数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Times New Roman"/>
                <w:sz w:val="24"/>
                <w:szCs w:val="21"/>
              </w:rPr>
              <w:t>通过关于《中国石油大学（北京）五届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Times New Roman"/>
                <w:sz w:val="24"/>
                <w:szCs w:val="21"/>
              </w:rPr>
              <w:t>次教代会及工会委员会工作报告》的决议</w:t>
            </w:r>
          </w:p>
          <w:p>
            <w:pPr>
              <w:rPr>
                <w:rFonts w:hint="eastAsia"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Times New Roman"/>
                <w:sz w:val="24"/>
                <w:szCs w:val="21"/>
              </w:rPr>
              <w:t>通过关于《中国石油大学（北京）201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年工会经费审查委员会工作报告》的决议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4.通过</w:t>
            </w:r>
            <w:r>
              <w:rPr>
                <w:rFonts w:hint="eastAsia" w:ascii="宋体" w:hAnsi="Times New Roman"/>
                <w:sz w:val="24"/>
                <w:szCs w:val="21"/>
              </w:rPr>
              <w:t>《中国石油大学（北京）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绩效工资改革方案</w:t>
            </w:r>
            <w:r>
              <w:rPr>
                <w:rFonts w:hint="eastAsia" w:ascii="宋体" w:hAnsi="Times New Roman"/>
                <w:sz w:val="24"/>
                <w:szCs w:val="21"/>
              </w:rPr>
              <w:t>》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/>
                <w:sz w:val="24"/>
                <w:szCs w:val="21"/>
              </w:rPr>
              <w:t>.党委书记</w:t>
            </w: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山红红</w:t>
            </w:r>
            <w:r>
              <w:rPr>
                <w:rFonts w:hint="eastAsia" w:ascii="宋体" w:hAnsi="Times New Roman"/>
                <w:sz w:val="24"/>
                <w:szCs w:val="21"/>
              </w:rPr>
              <w:t>讲话</w:t>
            </w:r>
          </w:p>
          <w:p>
            <w:pPr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24"/>
                <w:szCs w:val="21"/>
              </w:rPr>
              <w:t>.大会结束</w:t>
            </w:r>
          </w:p>
          <w:p>
            <w:pPr>
              <w:ind w:left="360"/>
              <w:rPr>
                <w:rFonts w:ascii="宋体" w:hAnsi="Times New Roman"/>
                <w:sz w:val="24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姜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振</w:t>
            </w: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Times New Roman"/>
                <w:sz w:val="24"/>
                <w:szCs w:val="21"/>
              </w:rPr>
            </w:pPr>
            <w:r>
              <w:rPr>
                <w:rFonts w:hint="eastAsia" w:ascii="宋体" w:hAnsi="Times New Roman"/>
                <w:sz w:val="24"/>
                <w:szCs w:val="21"/>
              </w:rPr>
              <w:t>翠宫报告厅</w:t>
            </w:r>
          </w:p>
        </w:tc>
      </w:tr>
    </w:tbl>
    <w:p>
      <w:pPr>
        <w:jc w:val="left"/>
        <w:rPr>
          <w:rFonts w:ascii="黑体" w:hAnsi="Times New Roman" w:eastAsia="黑体"/>
          <w:b/>
          <w:bCs/>
          <w:sz w:val="32"/>
          <w:szCs w:val="21"/>
        </w:rPr>
      </w:pPr>
    </w:p>
    <w:p>
      <w:pPr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  <w:lang w:val="en-US" w:eastAsia="zh-CN"/>
        </w:rPr>
        <w:t>注：午餐：盒饭送到各代表团会场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">
    <w:nsid w:val="00000011"/>
    <w:multiLevelType w:val="singleLevel"/>
    <w:tmpl w:val="00000011"/>
    <w:lvl w:ilvl="0" w:tentative="0">
      <w:start w:val="1"/>
      <w:numFmt w:val="decimal"/>
      <w:lvlText w:val="%1.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abstractNum w:abstractNumId="2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