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4874" w:rsidRPr="003821CF" w:rsidRDefault="003821CF" w:rsidP="0088047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ind w:firstLineChars="850" w:firstLine="2550"/>
        <w:jc w:val="left"/>
        <w:rPr>
          <w:rFonts w:ascii="微软雅黑" w:eastAsia="微软雅黑" w:cs="微软雅黑"/>
          <w:kern w:val="0"/>
          <w:sz w:val="30"/>
          <w:szCs w:val="30"/>
          <w:lang w:val="zh-CN"/>
        </w:rPr>
      </w:pPr>
      <w:r w:rsidRPr="003821CF">
        <w:rPr>
          <w:rFonts w:ascii="微软雅黑" w:eastAsia="微软雅黑" w:cs="微软雅黑" w:hint="eastAsia"/>
          <w:kern w:val="0"/>
          <w:sz w:val="30"/>
          <w:szCs w:val="30"/>
          <w:lang w:val="zh-CN"/>
        </w:rPr>
        <w:t>音乐总监、指挥家</w:t>
      </w:r>
      <w:r w:rsidR="00CD4874" w:rsidRPr="003821CF">
        <w:rPr>
          <w:rFonts w:ascii="微软雅黑" w:eastAsia="微软雅黑" w:cs="微软雅黑" w:hint="eastAsia"/>
          <w:kern w:val="0"/>
          <w:sz w:val="30"/>
          <w:szCs w:val="30"/>
          <w:lang w:val="zh-CN"/>
        </w:rPr>
        <w:t>谭利华简介</w:t>
      </w:r>
      <w:r w:rsidR="00CD4874" w:rsidRPr="003821CF">
        <w:rPr>
          <w:rFonts w:ascii="微软雅黑" w:eastAsia="微软雅黑" w:cs="微软雅黑"/>
          <w:kern w:val="0"/>
          <w:sz w:val="30"/>
          <w:szCs w:val="30"/>
          <w:lang w:val="zh-CN"/>
        </w:rPr>
        <w:t xml:space="preserve"> </w:t>
      </w:r>
    </w:p>
    <w:p w:rsidR="00CD4874" w:rsidRDefault="00CD4874" w:rsidP="003821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line="276" w:lineRule="auto"/>
        <w:jc w:val="left"/>
        <w:rPr>
          <w:rFonts w:ascii="微软雅黑" w:eastAsia="微软雅黑" w:cs="微软雅黑"/>
          <w:kern w:val="0"/>
          <w:sz w:val="22"/>
          <w:lang w:val="zh-CN"/>
        </w:rPr>
      </w:pPr>
    </w:p>
    <w:p w:rsidR="003C5315" w:rsidRDefault="00CD4874" w:rsidP="00703B2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line="360" w:lineRule="auto"/>
        <w:ind w:firstLine="432"/>
        <w:jc w:val="left"/>
        <w:rPr>
          <w:rFonts w:ascii="微软雅黑" w:eastAsia="微软雅黑" w:hAnsi="微软雅黑" w:cs="Arial"/>
          <w:color w:val="0D0D0D"/>
          <w:kern w:val="0"/>
          <w:sz w:val="22"/>
        </w:rPr>
      </w:pPr>
      <w:r>
        <w:rPr>
          <w:rFonts w:ascii="微软雅黑" w:eastAsia="微软雅黑" w:cs="微软雅黑" w:hint="eastAsia"/>
          <w:kern w:val="0"/>
          <w:sz w:val="22"/>
          <w:lang w:val="zh-CN"/>
        </w:rPr>
        <w:t>谭利华</w:t>
      </w:r>
      <w:r w:rsidR="00F51C32">
        <w:rPr>
          <w:rFonts w:ascii="微软雅黑" w:eastAsia="微软雅黑" w:cs="微软雅黑" w:hint="eastAsia"/>
          <w:kern w:val="0"/>
          <w:sz w:val="22"/>
          <w:lang w:val="zh-CN"/>
        </w:rPr>
        <w:t>，</w:t>
      </w:r>
      <w:r w:rsidR="00703B2B">
        <w:rPr>
          <w:rFonts w:ascii="微软雅黑" w:eastAsia="微软雅黑" w:cs="微软雅黑" w:hint="eastAsia"/>
          <w:kern w:val="0"/>
          <w:sz w:val="22"/>
          <w:lang w:val="zh-CN"/>
        </w:rPr>
        <w:t>当今活跃在国际和中国乐坛上最重要的指挥家。</w:t>
      </w:r>
      <w:r w:rsidR="003C5315">
        <w:rPr>
          <w:rFonts w:ascii="微软雅黑" w:eastAsia="微软雅黑" w:cs="微软雅黑" w:hint="eastAsia"/>
          <w:kern w:val="0"/>
          <w:sz w:val="22"/>
          <w:lang w:val="zh-CN"/>
        </w:rPr>
        <w:t>谭利华的</w:t>
      </w:r>
      <w:r w:rsidR="003C5315">
        <w:rPr>
          <w:rFonts w:ascii="微软雅黑" w:eastAsia="微软雅黑" w:hAnsi="微软雅黑" w:cs="Arial" w:hint="eastAsia"/>
          <w:color w:val="0D0D0D"/>
          <w:kern w:val="0"/>
          <w:sz w:val="22"/>
        </w:rPr>
        <w:t>指挥风格优雅流畅，</w:t>
      </w:r>
      <w:r w:rsidR="003C5315">
        <w:rPr>
          <w:rFonts w:ascii="微软雅黑" w:eastAsia="微软雅黑" w:cs="微软雅黑" w:hint="eastAsia"/>
          <w:kern w:val="0"/>
          <w:sz w:val="22"/>
          <w:lang w:val="zh-CN"/>
        </w:rPr>
        <w:t>具有高超的技巧和感人的艺术魅力。作为一位在国际上享有盛誉的指挥家，</w:t>
      </w:r>
      <w:r w:rsidR="00FF1299">
        <w:rPr>
          <w:rFonts w:ascii="微软雅黑" w:eastAsia="微软雅黑" w:cs="微软雅黑" w:hint="eastAsia"/>
          <w:kern w:val="0"/>
          <w:sz w:val="22"/>
          <w:lang w:val="zh-CN"/>
        </w:rPr>
        <w:t>谭利华曾</w:t>
      </w:r>
      <w:r w:rsidR="00703B2B">
        <w:rPr>
          <w:rFonts w:ascii="微软雅黑" w:eastAsia="微软雅黑" w:cs="微软雅黑" w:hint="eastAsia"/>
          <w:kern w:val="0"/>
          <w:sz w:val="22"/>
          <w:lang w:val="zh-CN"/>
        </w:rPr>
        <w:t>应邀指挥了俄罗斯国家交响乐团、伦敦爱乐乐团、英国皇家爱乐乐团、以色列爱乐乐团等世界一流乐团，并与美国、德国、捷克、法国、比利时、意大利、加拿大、瑞士、以色列、西班牙、澳大利亚、阿根廷、墨西哥、哥伦比亚、委内瑞拉、巴拿马等</w:t>
      </w:r>
      <w:r w:rsidR="00182FFC">
        <w:rPr>
          <w:rFonts w:ascii="微软雅黑" w:eastAsia="微软雅黑" w:cs="微软雅黑" w:hint="eastAsia"/>
          <w:kern w:val="0"/>
          <w:sz w:val="22"/>
          <w:lang w:val="zh-CN"/>
        </w:rPr>
        <w:t>三十多个</w:t>
      </w:r>
      <w:r w:rsidR="00703B2B">
        <w:rPr>
          <w:rFonts w:ascii="微软雅黑" w:eastAsia="微软雅黑" w:cs="微软雅黑" w:hint="eastAsia"/>
          <w:kern w:val="0"/>
          <w:sz w:val="22"/>
          <w:lang w:val="zh-CN"/>
        </w:rPr>
        <w:t>国外著名的交响乐团有过成功的合作。与谭利华合作的大师包括：</w:t>
      </w:r>
      <w:r w:rsidR="003C5315" w:rsidRPr="003C5315">
        <w:rPr>
          <w:rFonts w:ascii="微软雅黑" w:eastAsia="微软雅黑" w:hAnsi="微软雅黑" w:hint="eastAsia"/>
          <w:sz w:val="22"/>
        </w:rPr>
        <w:t>拉扎尔·贝尔曼、弗拉第米尔·奥弗奇尼科夫、让·伊夫·蒂博戴、</w:t>
      </w:r>
      <w:r w:rsidR="003C5315" w:rsidRPr="00703B2B">
        <w:rPr>
          <w:rFonts w:ascii="微软雅黑" w:eastAsia="微软雅黑" w:hAnsi="微软雅黑" w:hint="eastAsia"/>
          <w:sz w:val="22"/>
        </w:rPr>
        <w:t>弗兰茨·尤斯图斯</w:t>
      </w:r>
      <w:r w:rsidR="003C5315">
        <w:rPr>
          <w:rFonts w:ascii="微软雅黑" w:eastAsia="微软雅黑" w:hAnsi="微软雅黑" w:hint="eastAsia"/>
          <w:sz w:val="22"/>
        </w:rPr>
        <w:t>、</w:t>
      </w:r>
      <w:r w:rsidR="003C5315" w:rsidRPr="003C5315">
        <w:rPr>
          <w:rFonts w:ascii="微软雅黑" w:eastAsia="微软雅黑" w:hAnsi="微软雅黑" w:hint="eastAsia"/>
          <w:sz w:val="22"/>
        </w:rPr>
        <w:t>朗朗、劳埃德·韦伯</w:t>
      </w:r>
      <w:r w:rsidR="003C5315">
        <w:rPr>
          <w:rFonts w:ascii="微软雅黑" w:eastAsia="微软雅黑" w:hAnsi="微软雅黑" w:hint="eastAsia"/>
          <w:sz w:val="22"/>
        </w:rPr>
        <w:t>以及</w:t>
      </w:r>
      <w:r w:rsidR="003C5315" w:rsidRPr="00703B2B">
        <w:rPr>
          <w:rFonts w:ascii="微软雅黑" w:eastAsia="微软雅黑" w:hAnsi="微软雅黑" w:cs="宋体" w:hint="eastAsia"/>
          <w:kern w:val="0"/>
          <w:sz w:val="22"/>
        </w:rPr>
        <w:t>萨拉张、宓多里</w:t>
      </w:r>
      <w:r w:rsidR="003C5315">
        <w:rPr>
          <w:rFonts w:ascii="微软雅黑" w:eastAsia="微软雅黑" w:hAnsi="微软雅黑" w:hint="eastAsia"/>
          <w:sz w:val="22"/>
        </w:rPr>
        <w:t>等。</w:t>
      </w:r>
    </w:p>
    <w:p w:rsidR="003C5315" w:rsidRDefault="003C5315" w:rsidP="003C531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line="360" w:lineRule="auto"/>
        <w:ind w:firstLineChars="200" w:firstLine="440"/>
        <w:jc w:val="left"/>
        <w:rPr>
          <w:rFonts w:ascii="微软雅黑" w:eastAsia="微软雅黑" w:cs="微软雅黑"/>
          <w:kern w:val="0"/>
          <w:sz w:val="22"/>
          <w:lang w:val="zh-CN"/>
        </w:rPr>
      </w:pPr>
      <w:r>
        <w:rPr>
          <w:rFonts w:ascii="微软雅黑" w:eastAsia="微软雅黑" w:cs="微软雅黑" w:hint="eastAsia"/>
          <w:kern w:val="0"/>
          <w:sz w:val="22"/>
          <w:lang w:val="zh-CN"/>
        </w:rPr>
        <w:t>谭利华现任中国音乐家协会副主席、北京音乐家协会主席、国家大剧院艺术委员会副主任、中国交响乐发展基金会副理事长、北京交响乐团音乐总监、团长和首席指挥。</w:t>
      </w:r>
    </w:p>
    <w:p w:rsidR="003C5315" w:rsidRDefault="003C5315" w:rsidP="009254E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line="360" w:lineRule="auto"/>
        <w:ind w:firstLineChars="200" w:firstLine="440"/>
        <w:jc w:val="left"/>
        <w:rPr>
          <w:rFonts w:ascii="微软雅黑" w:eastAsia="微软雅黑" w:hAnsi="微软雅黑" w:cs="Arial"/>
          <w:color w:val="0D0D0D"/>
          <w:kern w:val="0"/>
          <w:sz w:val="22"/>
        </w:rPr>
      </w:pPr>
      <w:r w:rsidRPr="008A2791">
        <w:rPr>
          <w:rFonts w:ascii="微软雅黑" w:eastAsia="微软雅黑" w:hAnsi="微软雅黑" w:cs="宋体" w:hint="eastAsia"/>
          <w:color w:val="0D0D0D"/>
          <w:kern w:val="0"/>
          <w:sz w:val="22"/>
          <w:lang w:val="zh-CN"/>
        </w:rPr>
        <w:t>谭利华</w:t>
      </w:r>
      <w:r>
        <w:rPr>
          <w:rFonts w:ascii="微软雅黑" w:eastAsia="微软雅黑" w:hAnsi="微软雅黑" w:cs="宋体" w:hint="eastAsia"/>
          <w:color w:val="0D0D0D"/>
          <w:kern w:val="0"/>
          <w:sz w:val="22"/>
          <w:lang w:val="zh-CN"/>
        </w:rPr>
        <w:t>1955年</w:t>
      </w:r>
      <w:r w:rsidRPr="008A2791">
        <w:rPr>
          <w:rFonts w:ascii="微软雅黑" w:eastAsia="微软雅黑" w:hAnsi="微软雅黑" w:cs="宋体" w:hint="eastAsia"/>
          <w:color w:val="0D0D0D"/>
          <w:kern w:val="0"/>
          <w:sz w:val="22"/>
          <w:lang w:val="zh-CN"/>
        </w:rPr>
        <w:t>生于中国</w:t>
      </w:r>
      <w:hyperlink r:id="rId8" w:history="1">
        <w:r w:rsidRPr="008A2791">
          <w:rPr>
            <w:rFonts w:ascii="微软雅黑" w:eastAsia="微软雅黑" w:hAnsi="微软雅黑" w:cs="宋体" w:hint="eastAsia"/>
            <w:color w:val="0D0D0D"/>
            <w:kern w:val="0"/>
            <w:sz w:val="22"/>
            <w:lang w:val="zh-CN"/>
          </w:rPr>
          <w:t>江苏</w:t>
        </w:r>
      </w:hyperlink>
      <w:r w:rsidRPr="008A2791">
        <w:rPr>
          <w:rFonts w:ascii="微软雅黑" w:eastAsia="微软雅黑" w:hAnsi="微软雅黑" w:cs="宋体" w:hint="eastAsia"/>
          <w:color w:val="0D0D0D"/>
          <w:kern w:val="0"/>
          <w:sz w:val="22"/>
        </w:rPr>
        <w:t>，</w:t>
      </w:r>
      <w:r w:rsidRPr="008A2791">
        <w:rPr>
          <w:rFonts w:ascii="微软雅黑" w:eastAsia="微软雅黑" w:hAnsi="微软雅黑" w:cs="Arial"/>
          <w:color w:val="0D0D0D"/>
          <w:kern w:val="0"/>
          <w:sz w:val="22"/>
        </w:rPr>
        <w:t xml:space="preserve"> 16</w:t>
      </w:r>
      <w:r>
        <w:rPr>
          <w:rFonts w:ascii="微软雅黑" w:eastAsia="微软雅黑" w:hAnsi="微软雅黑" w:cs="宋体" w:hint="eastAsia"/>
          <w:color w:val="0D0D0D"/>
          <w:kern w:val="0"/>
          <w:sz w:val="22"/>
          <w:lang w:val="zh-CN"/>
        </w:rPr>
        <w:t>岁起开始</w:t>
      </w:r>
      <w:r w:rsidRPr="008A2791">
        <w:rPr>
          <w:rFonts w:ascii="微软雅黑" w:eastAsia="微软雅黑" w:hAnsi="微软雅黑" w:cs="宋体" w:hint="eastAsia"/>
          <w:color w:val="0D0D0D"/>
          <w:kern w:val="0"/>
          <w:sz w:val="22"/>
          <w:lang w:val="zh-CN"/>
        </w:rPr>
        <w:t>指挥生涯。</w:t>
      </w:r>
      <w:r w:rsidRPr="008A2791">
        <w:rPr>
          <w:rFonts w:ascii="微软雅黑" w:eastAsia="微软雅黑" w:hAnsi="微软雅黑" w:cs="Arial"/>
          <w:color w:val="0D0D0D"/>
          <w:kern w:val="0"/>
          <w:sz w:val="22"/>
        </w:rPr>
        <w:t>1977</w:t>
      </w:r>
      <w:r w:rsidRPr="008A2791">
        <w:rPr>
          <w:rFonts w:ascii="微软雅黑" w:eastAsia="微软雅黑" w:hAnsi="微软雅黑" w:cs="宋体" w:hint="eastAsia"/>
          <w:color w:val="0D0D0D"/>
          <w:kern w:val="0"/>
          <w:sz w:val="22"/>
          <w:lang w:val="zh-CN"/>
        </w:rPr>
        <w:t>年考入上海音乐学院指挥系，师从</w:t>
      </w:r>
      <w:r>
        <w:rPr>
          <w:rFonts w:ascii="微软雅黑" w:eastAsia="微软雅黑" w:hAnsi="微软雅黑" w:cs="宋体" w:hint="eastAsia"/>
          <w:color w:val="0D0D0D"/>
          <w:kern w:val="0"/>
          <w:sz w:val="22"/>
          <w:lang w:val="zh-CN"/>
        </w:rPr>
        <w:t>中国</w:t>
      </w:r>
      <w:r w:rsidRPr="008A2791">
        <w:rPr>
          <w:rFonts w:ascii="微软雅黑" w:eastAsia="微软雅黑" w:hAnsi="微软雅黑" w:cs="宋体" w:hint="eastAsia"/>
          <w:color w:val="0D0D0D"/>
          <w:kern w:val="0"/>
          <w:sz w:val="22"/>
          <w:lang w:val="zh-CN"/>
        </w:rPr>
        <w:t>著名指挥家</w:t>
      </w:r>
      <w:r w:rsidR="00824502">
        <w:rPr>
          <w:rFonts w:ascii="微软雅黑" w:eastAsia="微软雅黑" w:hAnsi="微软雅黑" w:cs="宋体" w:hint="eastAsia"/>
          <w:color w:val="0D0D0D"/>
          <w:kern w:val="0"/>
          <w:sz w:val="22"/>
          <w:lang w:val="zh-CN"/>
        </w:rPr>
        <w:t>、教育家</w:t>
      </w:r>
      <w:hyperlink r:id="rId9" w:history="1">
        <w:r w:rsidRPr="008A2791">
          <w:rPr>
            <w:rFonts w:ascii="微软雅黑" w:eastAsia="微软雅黑" w:hAnsi="微软雅黑" w:cs="宋体" w:hint="eastAsia"/>
            <w:color w:val="0D0D0D"/>
            <w:kern w:val="0"/>
            <w:sz w:val="22"/>
            <w:lang w:val="zh-CN"/>
          </w:rPr>
          <w:t>黄晓同</w:t>
        </w:r>
      </w:hyperlink>
      <w:r w:rsidRPr="008A2791">
        <w:rPr>
          <w:rFonts w:ascii="微软雅黑" w:eastAsia="微软雅黑" w:hAnsi="微软雅黑" w:cs="宋体" w:hint="eastAsia"/>
          <w:color w:val="0D0D0D"/>
          <w:kern w:val="0"/>
          <w:sz w:val="22"/>
        </w:rPr>
        <w:t>教授。随后，他跟随指挥大师李德伦继续</w:t>
      </w:r>
      <w:r>
        <w:rPr>
          <w:rFonts w:ascii="微软雅黑" w:eastAsia="微软雅黑" w:hAnsi="微软雅黑" w:cs="宋体" w:hint="eastAsia"/>
          <w:color w:val="0D0D0D"/>
          <w:kern w:val="0"/>
          <w:sz w:val="22"/>
        </w:rPr>
        <w:t>研习</w:t>
      </w:r>
      <w:r w:rsidRPr="008A2791">
        <w:rPr>
          <w:rFonts w:ascii="微软雅黑" w:eastAsia="微软雅黑" w:hAnsi="微软雅黑" w:cs="宋体" w:hint="eastAsia"/>
          <w:color w:val="0D0D0D"/>
          <w:kern w:val="0"/>
          <w:sz w:val="22"/>
        </w:rPr>
        <w:t>指挥技艺并担任其助理。</w:t>
      </w:r>
      <w:r w:rsidRPr="008A2791">
        <w:rPr>
          <w:rFonts w:ascii="微软雅黑" w:eastAsia="微软雅黑" w:hAnsi="微软雅黑" w:cs="Arial"/>
          <w:color w:val="0D0D0D"/>
          <w:kern w:val="0"/>
          <w:sz w:val="22"/>
        </w:rPr>
        <w:t>1982</w:t>
      </w:r>
      <w:r w:rsidRPr="008A2791">
        <w:rPr>
          <w:rFonts w:ascii="微软雅黑" w:eastAsia="微软雅黑" w:hAnsi="微软雅黑" w:cs="宋体" w:hint="eastAsia"/>
          <w:color w:val="0D0D0D"/>
          <w:kern w:val="0"/>
          <w:sz w:val="22"/>
          <w:lang w:val="zh-CN"/>
        </w:rPr>
        <w:t>年至</w:t>
      </w:r>
      <w:r w:rsidRPr="008A2791">
        <w:rPr>
          <w:rFonts w:ascii="微软雅黑" w:eastAsia="微软雅黑" w:hAnsi="微软雅黑" w:cs="Arial"/>
          <w:color w:val="0D0D0D"/>
          <w:kern w:val="0"/>
          <w:sz w:val="22"/>
        </w:rPr>
        <w:t>1991</w:t>
      </w:r>
      <w:r w:rsidRPr="008A2791">
        <w:rPr>
          <w:rFonts w:ascii="微软雅黑" w:eastAsia="微软雅黑" w:hAnsi="微软雅黑" w:cs="宋体" w:hint="eastAsia"/>
          <w:color w:val="0D0D0D"/>
          <w:kern w:val="0"/>
          <w:sz w:val="22"/>
          <w:lang w:val="zh-CN"/>
        </w:rPr>
        <w:t>年任教于天津音乐学院，</w:t>
      </w:r>
      <w:r w:rsidRPr="008A2791">
        <w:rPr>
          <w:rFonts w:ascii="微软雅黑" w:eastAsia="微软雅黑" w:hAnsi="微软雅黑" w:cs="Arial"/>
          <w:color w:val="0D0D0D"/>
          <w:kern w:val="0"/>
          <w:sz w:val="22"/>
        </w:rPr>
        <w:t>1991</w:t>
      </w:r>
      <w:r w:rsidRPr="008A2791">
        <w:rPr>
          <w:rFonts w:ascii="微软雅黑" w:eastAsia="微软雅黑" w:hAnsi="微软雅黑" w:cs="宋体" w:hint="eastAsia"/>
          <w:color w:val="0D0D0D"/>
          <w:kern w:val="0"/>
          <w:sz w:val="22"/>
          <w:lang w:val="zh-CN"/>
        </w:rPr>
        <w:t>年至</w:t>
      </w:r>
      <w:r w:rsidRPr="008A2791">
        <w:rPr>
          <w:rFonts w:ascii="微软雅黑" w:eastAsia="微软雅黑" w:hAnsi="微软雅黑" w:cs="Arial"/>
          <w:color w:val="0D0D0D"/>
          <w:kern w:val="0"/>
          <w:sz w:val="22"/>
        </w:rPr>
        <w:t>1995</w:t>
      </w:r>
      <w:r w:rsidRPr="008A2791">
        <w:rPr>
          <w:rFonts w:ascii="微软雅黑" w:eastAsia="微软雅黑" w:hAnsi="微软雅黑" w:cs="宋体" w:hint="eastAsia"/>
          <w:color w:val="0D0D0D"/>
          <w:kern w:val="0"/>
          <w:sz w:val="22"/>
          <w:lang w:val="zh-CN"/>
        </w:rPr>
        <w:t>年任中国中央交响乐团主要指挥。</w:t>
      </w:r>
      <w:r w:rsidR="002A2DA5">
        <w:rPr>
          <w:rFonts w:ascii="微软雅黑" w:eastAsia="微软雅黑" w:cs="微软雅黑"/>
          <w:kern w:val="0"/>
          <w:sz w:val="22"/>
          <w:lang w:val="zh-CN"/>
        </w:rPr>
        <w:t>2000</w:t>
      </w:r>
      <w:r w:rsidR="002A2DA5">
        <w:rPr>
          <w:rFonts w:ascii="微软雅黑" w:eastAsia="微软雅黑" w:cs="微软雅黑" w:hint="eastAsia"/>
          <w:kern w:val="0"/>
          <w:sz w:val="22"/>
          <w:lang w:val="zh-CN"/>
        </w:rPr>
        <w:t>年</w:t>
      </w:r>
      <w:r w:rsidR="002A2DA5">
        <w:rPr>
          <w:rFonts w:ascii="微软雅黑" w:eastAsia="微软雅黑" w:cs="微软雅黑"/>
          <w:kern w:val="0"/>
          <w:sz w:val="22"/>
          <w:lang w:val="zh-CN"/>
        </w:rPr>
        <w:t>—</w:t>
      </w:r>
      <w:r w:rsidR="002A2DA5">
        <w:rPr>
          <w:rFonts w:ascii="微软雅黑" w:eastAsia="微软雅黑" w:cs="微软雅黑"/>
          <w:kern w:val="0"/>
          <w:sz w:val="22"/>
          <w:lang w:val="zh-CN"/>
        </w:rPr>
        <w:t>2001</w:t>
      </w:r>
      <w:r w:rsidR="002A2DA5">
        <w:rPr>
          <w:rFonts w:ascii="微软雅黑" w:eastAsia="微软雅黑" w:cs="微软雅黑" w:hint="eastAsia"/>
          <w:kern w:val="0"/>
          <w:sz w:val="22"/>
          <w:lang w:val="zh-CN"/>
        </w:rPr>
        <w:t>年音乐季，谭利华担任俄罗斯国家交响乐团的常任指挥。作为中国最活跃指挥家之一，谭利华还经常指挥中国交响乐团、中国爱乐乐团、上海交响乐团等中国主要乐团合作，参加国内最重要的音乐节、比赛和演出音乐会。</w:t>
      </w:r>
    </w:p>
    <w:p w:rsidR="00CD4874" w:rsidRDefault="00CD4874" w:rsidP="00E20C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line="360" w:lineRule="auto"/>
        <w:ind w:firstLineChars="200" w:firstLine="440"/>
        <w:jc w:val="left"/>
        <w:rPr>
          <w:rFonts w:ascii="微软雅黑" w:eastAsia="微软雅黑" w:cs="微软雅黑"/>
          <w:kern w:val="0"/>
          <w:sz w:val="22"/>
          <w:lang w:val="zh-CN"/>
        </w:rPr>
      </w:pPr>
      <w:r>
        <w:rPr>
          <w:rFonts w:ascii="微软雅黑" w:eastAsia="微软雅黑" w:cs="微软雅黑" w:hint="eastAsia"/>
          <w:kern w:val="0"/>
          <w:sz w:val="22"/>
          <w:lang w:val="zh-CN"/>
        </w:rPr>
        <w:t>谭利华所涉猎的曲目包括</w:t>
      </w:r>
      <w:r w:rsidR="008A2791">
        <w:rPr>
          <w:rFonts w:ascii="微软雅黑" w:eastAsia="微软雅黑" w:cs="微软雅黑" w:hint="eastAsia"/>
          <w:kern w:val="0"/>
          <w:sz w:val="22"/>
          <w:lang w:val="zh-CN"/>
        </w:rPr>
        <w:t>古典</w:t>
      </w:r>
      <w:r w:rsidR="00436648">
        <w:rPr>
          <w:rFonts w:ascii="微软雅黑" w:eastAsia="微软雅黑" w:cs="微软雅黑" w:hint="eastAsia"/>
          <w:kern w:val="0"/>
          <w:sz w:val="22"/>
          <w:lang w:val="zh-CN"/>
        </w:rPr>
        <w:t>、浪漫以及近现代不同时期的大量经典中外交响乐作品。其中，谭利华尤</w:t>
      </w:r>
      <w:r w:rsidR="008A2791">
        <w:rPr>
          <w:rFonts w:ascii="微软雅黑" w:eastAsia="微软雅黑" w:cs="微软雅黑" w:hint="eastAsia"/>
          <w:kern w:val="0"/>
          <w:sz w:val="22"/>
          <w:lang w:val="zh-CN"/>
        </w:rPr>
        <w:t>为擅长指挥</w:t>
      </w:r>
      <w:r w:rsidR="00436648">
        <w:rPr>
          <w:rFonts w:ascii="微软雅黑" w:eastAsia="微软雅黑" w:cs="微软雅黑" w:hint="eastAsia"/>
          <w:kern w:val="0"/>
          <w:sz w:val="22"/>
          <w:lang w:val="zh-CN"/>
        </w:rPr>
        <w:t>西方浪漫派后期</w:t>
      </w:r>
      <w:r w:rsidR="008A2791">
        <w:rPr>
          <w:rFonts w:ascii="微软雅黑" w:eastAsia="微软雅黑" w:cs="微软雅黑" w:hint="eastAsia"/>
          <w:kern w:val="0"/>
          <w:sz w:val="22"/>
          <w:lang w:val="zh-CN"/>
        </w:rPr>
        <w:t>和</w:t>
      </w:r>
      <w:r w:rsidR="00E20CC3">
        <w:rPr>
          <w:rFonts w:ascii="微软雅黑" w:eastAsia="微软雅黑" w:cs="微软雅黑" w:hint="eastAsia"/>
          <w:kern w:val="0"/>
          <w:sz w:val="22"/>
          <w:lang w:val="zh-CN"/>
        </w:rPr>
        <w:t>中国当代新创作品。谭利华在中国指挥和首演了</w:t>
      </w:r>
      <w:r w:rsidR="00FF1299">
        <w:rPr>
          <w:rFonts w:ascii="微软雅黑" w:eastAsia="微软雅黑" w:cs="微软雅黑" w:hint="eastAsia"/>
          <w:kern w:val="0"/>
          <w:sz w:val="22"/>
          <w:lang w:val="zh-CN"/>
        </w:rPr>
        <w:t>许多中外著名作曲家的经典交响乐作品和当代作品。这些作品包括：</w:t>
      </w:r>
      <w:r w:rsidR="00E20CC3">
        <w:rPr>
          <w:rFonts w:ascii="微软雅黑" w:eastAsia="微软雅黑" w:cs="微软雅黑" w:hint="eastAsia"/>
          <w:kern w:val="0"/>
          <w:sz w:val="22"/>
          <w:lang w:val="zh-CN"/>
        </w:rPr>
        <w:t>雷斯庇基《罗马的松树》交响诗、普罗科菲耶夫《第五交响曲》、</w:t>
      </w:r>
      <w:r w:rsidR="00436648">
        <w:rPr>
          <w:rFonts w:ascii="微软雅黑" w:eastAsia="微软雅黑" w:cs="微软雅黑" w:hint="eastAsia"/>
          <w:kern w:val="0"/>
          <w:sz w:val="22"/>
          <w:lang w:val="zh-CN"/>
        </w:rPr>
        <w:t>德沃夏克</w:t>
      </w:r>
      <w:r w:rsidR="00E20CC3">
        <w:rPr>
          <w:rFonts w:ascii="微软雅黑" w:eastAsia="微软雅黑" w:cs="微软雅黑" w:hint="eastAsia"/>
          <w:kern w:val="0"/>
          <w:sz w:val="22"/>
          <w:lang w:val="zh-CN"/>
        </w:rPr>
        <w:t>的大部分交响乐作品以及其他当代</w:t>
      </w:r>
      <w:r w:rsidR="00436648">
        <w:rPr>
          <w:rFonts w:ascii="微软雅黑" w:eastAsia="微软雅黑" w:cs="微软雅黑" w:hint="eastAsia"/>
          <w:kern w:val="0"/>
          <w:sz w:val="22"/>
          <w:lang w:val="zh-CN"/>
        </w:rPr>
        <w:t>外国重要作品在北京的首演。</w:t>
      </w:r>
      <w:r w:rsidR="00FF1299">
        <w:rPr>
          <w:rFonts w:ascii="微软雅黑" w:eastAsia="微软雅黑" w:cs="微软雅黑" w:hint="eastAsia"/>
          <w:kern w:val="0"/>
          <w:sz w:val="22"/>
          <w:lang w:val="zh-CN"/>
        </w:rPr>
        <w:t>作为中国当代音乐创作的热心倡导者和支持</w:t>
      </w:r>
      <w:r w:rsidR="00005BCC">
        <w:rPr>
          <w:rFonts w:ascii="微软雅黑" w:eastAsia="微软雅黑" w:cs="微软雅黑" w:hint="eastAsia"/>
          <w:kern w:val="0"/>
          <w:sz w:val="22"/>
          <w:lang w:val="zh-CN"/>
        </w:rPr>
        <w:t>者</w:t>
      </w:r>
      <w:r w:rsidR="00FF1299">
        <w:rPr>
          <w:rFonts w:ascii="微软雅黑" w:eastAsia="微软雅黑" w:cs="微软雅黑" w:hint="eastAsia"/>
          <w:kern w:val="0"/>
          <w:sz w:val="22"/>
          <w:lang w:val="zh-CN"/>
        </w:rPr>
        <w:t>，谭利华执棒过</w:t>
      </w:r>
      <w:r w:rsidR="00436648">
        <w:rPr>
          <w:rFonts w:ascii="微软雅黑" w:eastAsia="微软雅黑" w:cs="微软雅黑" w:hint="eastAsia"/>
          <w:kern w:val="0"/>
          <w:sz w:val="22"/>
          <w:lang w:val="zh-CN"/>
        </w:rPr>
        <w:t>百余部中国作曲家的新作品</w:t>
      </w:r>
      <w:r w:rsidR="00FF1299">
        <w:rPr>
          <w:rFonts w:ascii="微软雅黑" w:eastAsia="微软雅黑" w:cs="微软雅黑" w:hint="eastAsia"/>
          <w:kern w:val="0"/>
          <w:sz w:val="22"/>
          <w:lang w:val="zh-CN"/>
        </w:rPr>
        <w:t>的</w:t>
      </w:r>
      <w:r w:rsidR="008A2791">
        <w:rPr>
          <w:rFonts w:ascii="微软雅黑" w:eastAsia="微软雅黑" w:cs="微软雅黑" w:hint="eastAsia"/>
          <w:kern w:val="0"/>
          <w:sz w:val="22"/>
          <w:lang w:val="zh-CN"/>
        </w:rPr>
        <w:t>首演</w:t>
      </w:r>
      <w:r>
        <w:rPr>
          <w:rFonts w:ascii="微软雅黑" w:eastAsia="微软雅黑" w:cs="微软雅黑" w:hint="eastAsia"/>
          <w:kern w:val="0"/>
          <w:sz w:val="22"/>
          <w:lang w:val="zh-CN"/>
        </w:rPr>
        <w:t>。</w:t>
      </w:r>
      <w:r w:rsidR="00436648">
        <w:rPr>
          <w:rFonts w:ascii="微软雅黑" w:eastAsia="微软雅黑" w:cs="微软雅黑" w:hint="eastAsia"/>
          <w:kern w:val="0"/>
          <w:sz w:val="22"/>
          <w:lang w:val="zh-CN"/>
        </w:rPr>
        <w:t>2012年</w:t>
      </w:r>
      <w:r w:rsidR="00182854">
        <w:rPr>
          <w:rFonts w:ascii="微软雅黑" w:eastAsia="微软雅黑" w:cs="微软雅黑" w:hint="eastAsia"/>
          <w:kern w:val="0"/>
          <w:sz w:val="22"/>
          <w:lang w:val="zh-CN"/>
        </w:rPr>
        <w:t>，谭利</w:t>
      </w:r>
      <w:r w:rsidR="000A4206">
        <w:rPr>
          <w:rFonts w:ascii="微软雅黑" w:eastAsia="微软雅黑" w:cs="微软雅黑" w:hint="eastAsia"/>
          <w:kern w:val="0"/>
          <w:sz w:val="22"/>
          <w:lang w:val="zh-CN"/>
        </w:rPr>
        <w:t>华指挥了中国作曲家王西麟的《第</w:t>
      </w:r>
      <w:r w:rsidR="000A4206">
        <w:rPr>
          <w:rFonts w:ascii="微软雅黑" w:eastAsia="微软雅黑" w:cs="微软雅黑" w:hint="eastAsia"/>
          <w:kern w:val="0"/>
          <w:sz w:val="22"/>
          <w:lang w:val="zh-CN"/>
        </w:rPr>
        <w:lastRenderedPageBreak/>
        <w:t>一钢琴协奏曲》在中国北京的首演，</w:t>
      </w:r>
      <w:r w:rsidR="00182854">
        <w:rPr>
          <w:rFonts w:ascii="微软雅黑" w:eastAsia="微软雅黑" w:cs="微软雅黑" w:hint="eastAsia"/>
          <w:kern w:val="0"/>
          <w:sz w:val="22"/>
          <w:lang w:val="zh-CN"/>
        </w:rPr>
        <w:t>委约和指挥</w:t>
      </w:r>
      <w:r w:rsidR="00FF1299">
        <w:rPr>
          <w:rFonts w:ascii="微软雅黑" w:eastAsia="微软雅黑" w:cs="微软雅黑" w:hint="eastAsia"/>
          <w:kern w:val="0"/>
          <w:sz w:val="22"/>
          <w:lang w:val="zh-CN"/>
        </w:rPr>
        <w:t>演出</w:t>
      </w:r>
      <w:r w:rsidR="00182854">
        <w:rPr>
          <w:rFonts w:ascii="微软雅黑" w:eastAsia="微软雅黑" w:cs="微软雅黑" w:hint="eastAsia"/>
          <w:kern w:val="0"/>
          <w:sz w:val="22"/>
          <w:lang w:val="zh-CN"/>
        </w:rPr>
        <w:t>了</w:t>
      </w:r>
      <w:r w:rsidR="00FF1299">
        <w:rPr>
          <w:rFonts w:ascii="微软雅黑" w:eastAsia="微软雅黑" w:cs="微软雅黑" w:hint="eastAsia"/>
          <w:kern w:val="0"/>
          <w:sz w:val="22"/>
          <w:lang w:val="zh-CN"/>
        </w:rPr>
        <w:t>中国作曲家郭文景</w:t>
      </w:r>
      <w:r w:rsidR="00182854">
        <w:rPr>
          <w:rFonts w:ascii="微软雅黑" w:eastAsia="微软雅黑" w:cs="微软雅黑" w:hint="eastAsia"/>
          <w:kern w:val="0"/>
          <w:sz w:val="22"/>
          <w:lang w:val="zh-CN"/>
        </w:rPr>
        <w:t>为2012伦敦奥运会的交响序曲《莲花》在中国和伦敦的首演</w:t>
      </w:r>
      <w:r w:rsidR="000A4206">
        <w:rPr>
          <w:rFonts w:ascii="微软雅黑" w:eastAsia="微软雅黑" w:cs="微软雅黑" w:hint="eastAsia"/>
          <w:kern w:val="0"/>
          <w:sz w:val="22"/>
          <w:lang w:val="zh-CN"/>
        </w:rPr>
        <w:t>，2013年，中国当代三位作曲家</w:t>
      </w:r>
      <w:r w:rsidR="002329CD">
        <w:rPr>
          <w:rFonts w:ascii="微软雅黑" w:eastAsia="微软雅黑" w:cs="微软雅黑" w:hint="eastAsia"/>
          <w:kern w:val="0"/>
          <w:sz w:val="22"/>
          <w:lang w:val="zh-CN"/>
        </w:rPr>
        <w:t>叶小刚、周龙和王西麟</w:t>
      </w:r>
      <w:r w:rsidR="00211878">
        <w:rPr>
          <w:rFonts w:ascii="微软雅黑" w:eastAsia="微软雅黑" w:cs="微软雅黑" w:hint="eastAsia"/>
          <w:kern w:val="0"/>
          <w:sz w:val="22"/>
          <w:lang w:val="zh-CN"/>
        </w:rPr>
        <w:t>再次获得谭利华</w:t>
      </w:r>
      <w:r w:rsidR="0034798C">
        <w:rPr>
          <w:rFonts w:ascii="微软雅黑" w:eastAsia="微软雅黑" w:cs="微软雅黑" w:hint="eastAsia"/>
          <w:kern w:val="0"/>
          <w:sz w:val="22"/>
          <w:lang w:val="zh-CN"/>
        </w:rPr>
        <w:t>新</w:t>
      </w:r>
      <w:proofErr w:type="gramStart"/>
      <w:r w:rsidR="0034798C">
        <w:rPr>
          <w:rFonts w:ascii="微软雅黑" w:eastAsia="微软雅黑" w:cs="微软雅黑" w:hint="eastAsia"/>
          <w:kern w:val="0"/>
          <w:sz w:val="22"/>
          <w:lang w:val="zh-CN"/>
        </w:rPr>
        <w:t>创</w:t>
      </w:r>
      <w:r w:rsidR="000A4206">
        <w:rPr>
          <w:rFonts w:ascii="微软雅黑" w:eastAsia="微软雅黑" w:cs="微软雅黑" w:hint="eastAsia"/>
          <w:kern w:val="0"/>
          <w:sz w:val="22"/>
          <w:lang w:val="zh-CN"/>
        </w:rPr>
        <w:t>作品委约</w:t>
      </w:r>
      <w:proofErr w:type="gramEnd"/>
      <w:r w:rsidR="00182854">
        <w:rPr>
          <w:rFonts w:ascii="微软雅黑" w:eastAsia="微软雅黑" w:cs="微软雅黑" w:hint="eastAsia"/>
          <w:kern w:val="0"/>
          <w:sz w:val="22"/>
          <w:lang w:val="zh-CN"/>
        </w:rPr>
        <w:t>。</w:t>
      </w:r>
    </w:p>
    <w:p w:rsidR="00703B2B" w:rsidRPr="008B3DCD" w:rsidRDefault="00182854" w:rsidP="009254E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line="360" w:lineRule="auto"/>
        <w:ind w:firstLineChars="250" w:firstLine="550"/>
        <w:jc w:val="left"/>
        <w:rPr>
          <w:rFonts w:ascii="微软雅黑" w:eastAsia="微软雅黑" w:hAnsi="微软雅黑" w:cs="Arial"/>
          <w:color w:val="0D0D0D"/>
          <w:kern w:val="0"/>
          <w:sz w:val="22"/>
        </w:rPr>
      </w:pPr>
      <w:r>
        <w:rPr>
          <w:rFonts w:ascii="微软雅黑" w:eastAsia="微软雅黑" w:cs="微软雅黑"/>
          <w:kern w:val="0"/>
          <w:sz w:val="22"/>
          <w:lang w:val="zh-CN"/>
        </w:rPr>
        <w:t>2001</w:t>
      </w:r>
      <w:r>
        <w:rPr>
          <w:rFonts w:ascii="微软雅黑" w:eastAsia="微软雅黑" w:cs="微软雅黑" w:hint="eastAsia"/>
          <w:kern w:val="0"/>
          <w:sz w:val="22"/>
          <w:lang w:val="zh-CN"/>
        </w:rPr>
        <w:t>年、</w:t>
      </w:r>
      <w:r>
        <w:rPr>
          <w:rFonts w:ascii="微软雅黑" w:eastAsia="微软雅黑" w:cs="微软雅黑"/>
          <w:kern w:val="0"/>
          <w:sz w:val="22"/>
          <w:lang w:val="zh-CN"/>
        </w:rPr>
        <w:t>2003</w:t>
      </w:r>
      <w:r>
        <w:rPr>
          <w:rFonts w:ascii="微软雅黑" w:eastAsia="微软雅黑" w:cs="微软雅黑" w:hint="eastAsia"/>
          <w:kern w:val="0"/>
          <w:sz w:val="22"/>
          <w:lang w:val="zh-CN"/>
        </w:rPr>
        <w:t>年、</w:t>
      </w:r>
      <w:r>
        <w:rPr>
          <w:rFonts w:ascii="微软雅黑" w:eastAsia="微软雅黑" w:cs="微软雅黑"/>
          <w:kern w:val="0"/>
          <w:sz w:val="22"/>
          <w:lang w:val="zh-CN"/>
        </w:rPr>
        <w:t>2006</w:t>
      </w:r>
      <w:r w:rsidR="00FF1299">
        <w:rPr>
          <w:rFonts w:ascii="微软雅黑" w:eastAsia="微软雅黑" w:cs="微软雅黑" w:hint="eastAsia"/>
          <w:kern w:val="0"/>
          <w:sz w:val="22"/>
          <w:lang w:val="zh-CN"/>
        </w:rPr>
        <w:t>年，</w:t>
      </w:r>
      <w:r>
        <w:rPr>
          <w:rFonts w:ascii="微软雅黑" w:eastAsia="微软雅黑" w:cs="微软雅黑"/>
          <w:kern w:val="0"/>
          <w:sz w:val="22"/>
          <w:lang w:val="zh-CN"/>
        </w:rPr>
        <w:t>2009</w:t>
      </w:r>
      <w:r>
        <w:rPr>
          <w:rFonts w:ascii="微软雅黑" w:eastAsia="微软雅黑" w:cs="微软雅黑" w:hint="eastAsia"/>
          <w:kern w:val="0"/>
          <w:sz w:val="22"/>
          <w:lang w:val="zh-CN"/>
        </w:rPr>
        <w:t>，谭利华</w:t>
      </w:r>
      <w:r w:rsidR="00211878">
        <w:rPr>
          <w:rFonts w:ascii="微软雅黑" w:eastAsia="微软雅黑" w:cs="微软雅黑" w:hint="eastAsia"/>
          <w:kern w:val="0"/>
          <w:sz w:val="22"/>
          <w:lang w:val="zh-CN"/>
        </w:rPr>
        <w:t>四</w:t>
      </w:r>
      <w:r w:rsidR="00FF1299">
        <w:rPr>
          <w:rFonts w:ascii="微软雅黑" w:eastAsia="微软雅黑" w:cs="微软雅黑" w:hint="eastAsia"/>
          <w:kern w:val="0"/>
          <w:sz w:val="22"/>
          <w:lang w:val="zh-CN"/>
        </w:rPr>
        <w:t>度</w:t>
      </w:r>
      <w:r>
        <w:rPr>
          <w:rFonts w:ascii="微软雅黑" w:eastAsia="微软雅黑" w:cs="微软雅黑" w:hint="eastAsia"/>
          <w:kern w:val="0"/>
          <w:sz w:val="22"/>
          <w:lang w:val="zh-CN"/>
        </w:rPr>
        <w:t>率领北京交响乐团在欧洲</w:t>
      </w:r>
      <w:proofErr w:type="gramStart"/>
      <w:r>
        <w:rPr>
          <w:rFonts w:ascii="微软雅黑" w:eastAsia="微软雅黑" w:cs="微软雅黑" w:hint="eastAsia"/>
          <w:kern w:val="0"/>
          <w:sz w:val="22"/>
          <w:lang w:val="zh-CN"/>
        </w:rPr>
        <w:t>巡演均</w:t>
      </w:r>
      <w:proofErr w:type="gramEnd"/>
      <w:r>
        <w:rPr>
          <w:rFonts w:ascii="微软雅黑" w:eastAsia="微软雅黑" w:cs="微软雅黑" w:hint="eastAsia"/>
          <w:kern w:val="0"/>
          <w:sz w:val="22"/>
          <w:lang w:val="zh-CN"/>
        </w:rPr>
        <w:t>获得了巨大成功。</w:t>
      </w:r>
      <w:r w:rsidR="00005BCC" w:rsidRPr="00005BCC">
        <w:rPr>
          <w:rFonts w:ascii="微软雅黑" w:eastAsia="微软雅黑" w:hAnsi="微软雅黑" w:hint="eastAsia"/>
          <w:szCs w:val="21"/>
        </w:rPr>
        <w:t>2009年，北京交响乐团成功完成了26天在8个国家演出18场音乐会，并获得欧洲公众和媒体的强烈反响。</w:t>
      </w:r>
      <w:r w:rsidR="00211878">
        <w:rPr>
          <w:rFonts w:ascii="微软雅黑" w:eastAsia="微软雅黑" w:cs="微软雅黑" w:hint="eastAsia"/>
          <w:kern w:val="0"/>
          <w:sz w:val="22"/>
          <w:lang w:val="zh-CN"/>
        </w:rPr>
        <w:t>2009年5</w:t>
      </w:r>
      <w:r w:rsidR="00005BCC">
        <w:rPr>
          <w:rFonts w:ascii="微软雅黑" w:eastAsia="微软雅黑" w:cs="微软雅黑" w:hint="eastAsia"/>
          <w:kern w:val="0"/>
          <w:sz w:val="22"/>
          <w:lang w:val="zh-CN"/>
        </w:rPr>
        <w:t>月</w:t>
      </w:r>
      <w:r>
        <w:rPr>
          <w:rFonts w:ascii="微软雅黑" w:eastAsia="微软雅黑" w:cs="微软雅黑" w:hint="eastAsia"/>
          <w:kern w:val="0"/>
          <w:sz w:val="22"/>
          <w:lang w:val="zh-CN"/>
        </w:rPr>
        <w:t>奥地利报道称：</w:t>
      </w:r>
      <w:r>
        <w:rPr>
          <w:rFonts w:ascii="微软雅黑" w:eastAsia="微软雅黑" w:cs="微软雅黑"/>
          <w:kern w:val="0"/>
          <w:sz w:val="22"/>
          <w:lang w:val="zh-CN"/>
        </w:rPr>
        <w:t>“</w:t>
      </w:r>
      <w:r>
        <w:rPr>
          <w:rFonts w:ascii="微软雅黑" w:eastAsia="微软雅黑" w:cs="微软雅黑" w:hint="eastAsia"/>
          <w:kern w:val="0"/>
          <w:sz w:val="22"/>
          <w:lang w:val="zh-CN"/>
        </w:rPr>
        <w:t>在著名的林茨布鲁克纳音乐厅，</w:t>
      </w:r>
      <w:r w:rsidR="00B50B06">
        <w:rPr>
          <w:rFonts w:ascii="微软雅黑" w:eastAsia="微软雅黑" w:cs="微软雅黑" w:hint="eastAsia"/>
          <w:kern w:val="0"/>
          <w:sz w:val="22"/>
          <w:lang w:val="zh-CN"/>
        </w:rPr>
        <w:t>谭利华在演出中突出表现了技巧的成熟和对西方音乐到位的理解。他</w:t>
      </w:r>
      <w:r>
        <w:rPr>
          <w:rFonts w:ascii="微软雅黑" w:eastAsia="微软雅黑" w:cs="微软雅黑" w:hint="eastAsia"/>
          <w:kern w:val="0"/>
          <w:sz w:val="22"/>
          <w:lang w:val="zh-CN"/>
        </w:rPr>
        <w:t>准确、简明扼要的</w:t>
      </w:r>
      <w:r w:rsidR="00B50B06">
        <w:rPr>
          <w:rFonts w:ascii="微软雅黑" w:eastAsia="微软雅黑" w:cs="微软雅黑" w:hint="eastAsia"/>
          <w:kern w:val="0"/>
          <w:sz w:val="22"/>
          <w:lang w:val="zh-CN"/>
        </w:rPr>
        <w:t>指挥和音乐作品的诠释</w:t>
      </w:r>
      <w:r>
        <w:rPr>
          <w:rFonts w:ascii="微软雅黑" w:eastAsia="微软雅黑" w:cs="微软雅黑" w:hint="eastAsia"/>
          <w:kern w:val="0"/>
          <w:sz w:val="22"/>
          <w:lang w:val="zh-CN"/>
        </w:rPr>
        <w:t>，让林</w:t>
      </w:r>
      <w:proofErr w:type="gramStart"/>
      <w:r>
        <w:rPr>
          <w:rFonts w:ascii="微软雅黑" w:eastAsia="微软雅黑" w:cs="微软雅黑" w:hint="eastAsia"/>
          <w:kern w:val="0"/>
          <w:sz w:val="22"/>
          <w:lang w:val="zh-CN"/>
        </w:rPr>
        <w:t>茨</w:t>
      </w:r>
      <w:proofErr w:type="gramEnd"/>
      <w:r>
        <w:rPr>
          <w:rFonts w:ascii="微软雅黑" w:eastAsia="微软雅黑" w:cs="微软雅黑" w:hint="eastAsia"/>
          <w:kern w:val="0"/>
          <w:sz w:val="22"/>
          <w:lang w:val="zh-CN"/>
        </w:rPr>
        <w:t>的观众刮目相看</w:t>
      </w:r>
      <w:r>
        <w:rPr>
          <w:rFonts w:ascii="微软雅黑" w:eastAsia="微软雅黑" w:cs="微软雅黑"/>
          <w:kern w:val="0"/>
          <w:sz w:val="22"/>
          <w:lang w:val="zh-CN"/>
        </w:rPr>
        <w:t>”</w:t>
      </w:r>
      <w:r>
        <w:rPr>
          <w:rFonts w:ascii="微软雅黑" w:eastAsia="微软雅黑" w:cs="微软雅黑" w:hint="eastAsia"/>
          <w:kern w:val="0"/>
          <w:sz w:val="22"/>
          <w:lang w:val="zh-CN"/>
        </w:rPr>
        <w:t>。德国罗森海姆的报评上写着</w:t>
      </w:r>
      <w:r>
        <w:rPr>
          <w:rFonts w:ascii="微软雅黑" w:eastAsia="微软雅黑" w:cs="微软雅黑"/>
          <w:kern w:val="0"/>
          <w:sz w:val="22"/>
          <w:lang w:val="zh-CN"/>
        </w:rPr>
        <w:t>“</w:t>
      </w:r>
      <w:r>
        <w:rPr>
          <w:rFonts w:ascii="微软雅黑" w:eastAsia="微软雅黑" w:cs="微软雅黑" w:hint="eastAsia"/>
          <w:kern w:val="0"/>
          <w:sz w:val="22"/>
          <w:lang w:val="zh-CN"/>
        </w:rPr>
        <w:t>首席指挥谭利华的风格令人肃然起敬，他具有东方式风格和出色的技巧，感人心弦。</w:t>
      </w:r>
      <w:r>
        <w:rPr>
          <w:rFonts w:ascii="微软雅黑" w:eastAsia="微软雅黑" w:cs="微软雅黑"/>
          <w:kern w:val="0"/>
          <w:sz w:val="22"/>
          <w:lang w:val="zh-CN"/>
        </w:rPr>
        <w:t>”</w:t>
      </w:r>
      <w:r w:rsidR="008B3DCD" w:rsidRPr="008B3DCD">
        <w:rPr>
          <w:rFonts w:ascii="微软雅黑" w:eastAsia="微软雅黑" w:hAnsi="微软雅黑" w:cs="Arial" w:hint="eastAsia"/>
          <w:color w:val="0D0D0D"/>
          <w:kern w:val="0"/>
          <w:sz w:val="22"/>
        </w:rPr>
        <w:t xml:space="preserve"> </w:t>
      </w:r>
      <w:r w:rsidR="008B3DCD">
        <w:rPr>
          <w:rFonts w:ascii="微软雅黑" w:eastAsia="微软雅黑" w:hAnsi="微软雅黑" w:cs="Arial" w:hint="eastAsia"/>
          <w:color w:val="0D0D0D"/>
          <w:kern w:val="0"/>
          <w:sz w:val="22"/>
        </w:rPr>
        <w:t>德国奥地利文化网认为：“</w:t>
      </w:r>
      <w:proofErr w:type="gramStart"/>
      <w:r w:rsidR="008B3DCD">
        <w:rPr>
          <w:rFonts w:ascii="微软雅黑" w:eastAsia="微软雅黑" w:hAnsi="微软雅黑" w:cs="Arial" w:hint="eastAsia"/>
          <w:color w:val="0D0D0D"/>
          <w:kern w:val="0"/>
          <w:sz w:val="22"/>
        </w:rPr>
        <w:t>谭</w:t>
      </w:r>
      <w:proofErr w:type="gramEnd"/>
      <w:r w:rsidR="008B3DCD">
        <w:rPr>
          <w:rFonts w:ascii="微软雅黑" w:eastAsia="微软雅黑" w:hAnsi="微软雅黑" w:cs="Arial" w:hint="eastAsia"/>
          <w:color w:val="0D0D0D"/>
          <w:kern w:val="0"/>
          <w:sz w:val="22"/>
        </w:rPr>
        <w:t>的指挥准确到位，张弛有度，动作干净有力。”</w:t>
      </w:r>
      <w:r>
        <w:rPr>
          <w:rFonts w:ascii="微软雅黑" w:eastAsia="微软雅黑" w:cs="微软雅黑" w:hint="eastAsia"/>
          <w:kern w:val="0"/>
          <w:sz w:val="22"/>
          <w:lang w:val="zh-CN"/>
        </w:rPr>
        <w:t>德国《黑森州信使报》认为：</w:t>
      </w:r>
      <w:r>
        <w:rPr>
          <w:rFonts w:ascii="微软雅黑" w:eastAsia="微软雅黑" w:cs="微软雅黑"/>
          <w:kern w:val="0"/>
          <w:sz w:val="22"/>
          <w:lang w:val="zh-CN"/>
        </w:rPr>
        <w:t>“</w:t>
      </w:r>
      <w:r>
        <w:rPr>
          <w:rFonts w:ascii="微软雅黑" w:eastAsia="微软雅黑" w:cs="微软雅黑" w:hint="eastAsia"/>
          <w:kern w:val="0"/>
          <w:sz w:val="22"/>
          <w:lang w:val="zh-CN"/>
        </w:rPr>
        <w:t>阵容庞大的北京交响乐团无论在人员素质、演出状态、指挥与演奏员的配合，还是音乐表现手法的变换以及艺术造诣方面都表现出一流的专业水准，他们不愧为亚洲最棒的交响乐团。首席指挥谭利华在此功不可没。他的指挥动作虽然简约低调，却能产生出丰富而生动的表现力</w:t>
      </w:r>
      <w:r>
        <w:rPr>
          <w:rFonts w:ascii="微软雅黑" w:eastAsia="微软雅黑" w:cs="微软雅黑"/>
          <w:kern w:val="0"/>
          <w:sz w:val="22"/>
          <w:lang w:val="zh-CN"/>
        </w:rPr>
        <w:t>”</w:t>
      </w:r>
      <w:r>
        <w:rPr>
          <w:rFonts w:ascii="微软雅黑" w:eastAsia="微软雅黑" w:cs="微软雅黑" w:hint="eastAsia"/>
          <w:kern w:val="0"/>
          <w:sz w:val="22"/>
          <w:lang w:val="zh-CN"/>
        </w:rPr>
        <w:t>。</w:t>
      </w:r>
    </w:p>
    <w:p w:rsidR="00A41CD2" w:rsidRPr="00A41CD2" w:rsidRDefault="00BB6990" w:rsidP="009254EB">
      <w:pPr>
        <w:spacing w:line="360" w:lineRule="auto"/>
        <w:ind w:firstLineChars="250" w:firstLine="550"/>
        <w:rPr>
          <w:rFonts w:ascii="微软雅黑" w:eastAsia="微软雅黑" w:hAnsi="微软雅黑"/>
          <w:szCs w:val="21"/>
        </w:rPr>
      </w:pPr>
      <w:bookmarkStart w:id="0" w:name="_GoBack"/>
      <w:bookmarkEnd w:id="0"/>
      <w:r>
        <w:rPr>
          <w:rFonts w:ascii="微软雅黑" w:eastAsia="微软雅黑" w:cs="微软雅黑" w:hint="eastAsia"/>
          <w:kern w:val="0"/>
          <w:sz w:val="22"/>
          <w:lang w:val="zh-CN"/>
        </w:rPr>
        <w:t>2012年，谭利华率领北京交响乐团代表中国文化的使者参加2012伦敦奥运会的“中国文化周”活动，于7月29日在伦敦节日大厅与伦敦爱乐乐团的200多位艺术家</w:t>
      </w:r>
      <w:r w:rsidRPr="00BB6990">
        <w:rPr>
          <w:rFonts w:ascii="微软雅黑" w:eastAsia="微软雅黑" w:hAnsi="微软雅黑" w:cs="宋体" w:hint="eastAsia"/>
          <w:sz w:val="22"/>
          <w:lang w:val="zh-CN"/>
        </w:rPr>
        <w:t>联袂演出《圣火</w:t>
      </w:r>
      <w:r w:rsidRPr="00BB6990">
        <w:rPr>
          <w:rFonts w:ascii="微软雅黑" w:eastAsia="微软雅黑" w:hAnsi="微软雅黑" w:cs="Times New Roman"/>
          <w:sz w:val="22"/>
        </w:rPr>
        <w:t>•</w:t>
      </w:r>
      <w:r w:rsidRPr="00BB6990">
        <w:rPr>
          <w:rFonts w:ascii="微软雅黑" w:eastAsia="微软雅黑" w:hAnsi="微软雅黑" w:cs="宋体" w:hint="eastAsia"/>
          <w:sz w:val="22"/>
          <w:lang w:val="zh-CN"/>
        </w:rPr>
        <w:t>欢乐颂</w:t>
      </w:r>
      <w:r w:rsidRPr="00BB6990">
        <w:rPr>
          <w:rFonts w:ascii="微软雅黑" w:eastAsia="微软雅黑" w:hAnsi="微软雅黑" w:cs="宋体"/>
          <w:sz w:val="22"/>
          <w:lang w:val="zh-CN"/>
        </w:rPr>
        <w:t>——</w:t>
      </w:r>
      <w:r w:rsidRPr="00BB6990">
        <w:rPr>
          <w:rFonts w:ascii="微软雅黑" w:eastAsia="微软雅黑" w:hAnsi="微软雅黑" w:cs="宋体" w:hint="eastAsia"/>
          <w:sz w:val="22"/>
          <w:lang w:val="zh-CN"/>
        </w:rPr>
        <w:t>北京交响乐团与伦敦爱乐乐团</w:t>
      </w:r>
      <w:r w:rsidRPr="00BB6990">
        <w:rPr>
          <w:rFonts w:ascii="微软雅黑" w:eastAsia="微软雅黑" w:hAnsi="微软雅黑" w:cs="宋体"/>
          <w:sz w:val="22"/>
          <w:lang w:val="zh-CN"/>
        </w:rPr>
        <w:t>2012</w:t>
      </w:r>
      <w:r w:rsidRPr="00BB6990">
        <w:rPr>
          <w:rFonts w:ascii="微软雅黑" w:eastAsia="微软雅黑" w:hAnsi="微软雅黑" w:cs="宋体" w:hint="eastAsia"/>
          <w:sz w:val="22"/>
          <w:lang w:val="zh-CN"/>
        </w:rPr>
        <w:t>伦敦奥运会庆典音乐会》</w:t>
      </w:r>
      <w:r>
        <w:rPr>
          <w:rFonts w:ascii="微软雅黑" w:eastAsia="微软雅黑" w:hAnsi="微软雅黑" w:cs="微软雅黑" w:hint="eastAsia"/>
          <w:kern w:val="0"/>
          <w:sz w:val="22"/>
          <w:lang w:val="zh-CN"/>
        </w:rPr>
        <w:t>，受到当地观众的热烈欢迎并赢得九成以上的上座率</w:t>
      </w:r>
      <w:r w:rsidR="00A41CD2">
        <w:rPr>
          <w:rFonts w:ascii="微软雅黑" w:eastAsia="微软雅黑" w:hAnsi="微软雅黑" w:cs="微软雅黑" w:hint="eastAsia"/>
          <w:kern w:val="0"/>
          <w:sz w:val="22"/>
          <w:lang w:val="zh-CN"/>
        </w:rPr>
        <w:t>。7月29日，</w:t>
      </w:r>
      <w:r w:rsidR="00A41CD2" w:rsidRPr="00A41CD2">
        <w:rPr>
          <w:rFonts w:ascii="微软雅黑" w:eastAsia="微软雅黑" w:hAnsi="微软雅黑" w:hint="eastAsia"/>
          <w:szCs w:val="21"/>
        </w:rPr>
        <w:t>英国《卫报》专</w:t>
      </w:r>
      <w:r w:rsidR="00A41CD2" w:rsidRPr="00A41CD2">
        <w:rPr>
          <w:rFonts w:ascii="微软雅黑" w:eastAsia="微软雅黑" w:hAnsi="微软雅黑"/>
          <w:szCs w:val="21"/>
        </w:rPr>
        <w:t>栏评论家盖伊·达曼评论：“谭利华指挥的北京交响乐团带给伦敦奥运会的礼物——委约中国作曲家郭文景的新作《莲花》——具有雅致曼妙的美感。”</w:t>
      </w:r>
    </w:p>
    <w:p w:rsidR="00182854" w:rsidRPr="00BB6990" w:rsidRDefault="00BB6990" w:rsidP="001828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line="360" w:lineRule="auto"/>
        <w:ind w:firstLine="432"/>
        <w:jc w:val="left"/>
        <w:rPr>
          <w:rFonts w:ascii="微软雅黑" w:eastAsia="微软雅黑" w:hAnsi="微软雅黑" w:cs="微软雅黑"/>
          <w:kern w:val="0"/>
          <w:sz w:val="22"/>
          <w:lang w:val="zh-CN"/>
        </w:rPr>
      </w:pPr>
      <w:r>
        <w:rPr>
          <w:rFonts w:ascii="微软雅黑" w:eastAsia="微软雅黑" w:hAnsi="微软雅黑" w:cs="微软雅黑" w:hint="eastAsia"/>
          <w:kern w:val="0"/>
          <w:sz w:val="22"/>
          <w:lang w:val="zh-CN"/>
        </w:rPr>
        <w:t>夫斯</w:t>
      </w:r>
      <w:proofErr w:type="gramStart"/>
      <w:r>
        <w:rPr>
          <w:rFonts w:ascii="微软雅黑" w:eastAsia="微软雅黑" w:hAnsi="微软雅黑" w:cs="微软雅黑" w:hint="eastAsia"/>
          <w:kern w:val="0"/>
          <w:sz w:val="22"/>
          <w:lang w:val="zh-CN"/>
        </w:rPr>
        <w:t>堡城市</w:t>
      </w:r>
      <w:proofErr w:type="gramEnd"/>
      <w:r>
        <w:rPr>
          <w:rFonts w:ascii="微软雅黑" w:eastAsia="微软雅黑" w:hAnsi="微软雅黑" w:cs="微软雅黑" w:hint="eastAsia"/>
          <w:kern w:val="0"/>
          <w:sz w:val="22"/>
          <w:lang w:val="zh-CN"/>
        </w:rPr>
        <w:t>剧院演出获得当地观众和媒体的高度评价。</w:t>
      </w:r>
      <w:r w:rsidR="00512B42">
        <w:rPr>
          <w:rFonts w:ascii="微软雅黑" w:eastAsia="微软雅黑" w:hAnsi="微软雅黑" w:cs="宋体" w:hint="eastAsia"/>
          <w:sz w:val="22"/>
          <w:lang w:val="zh-CN"/>
        </w:rPr>
        <w:t>9月12日，</w:t>
      </w:r>
      <w:r w:rsidR="004D34FC">
        <w:rPr>
          <w:rFonts w:ascii="微软雅黑" w:eastAsia="微软雅黑" w:hAnsi="微软雅黑" w:cs="宋体" w:hint="eastAsia"/>
          <w:sz w:val="22"/>
          <w:lang w:val="zh-CN"/>
        </w:rPr>
        <w:t>《科隆评论报</w:t>
      </w:r>
      <w:r w:rsidRPr="00BB6990">
        <w:rPr>
          <w:rFonts w:ascii="微软雅黑" w:eastAsia="微软雅黑" w:hAnsi="微软雅黑" w:cs="宋体" w:hint="eastAsia"/>
          <w:sz w:val="22"/>
          <w:lang w:val="zh-CN"/>
        </w:rPr>
        <w:t>》</w:t>
      </w:r>
      <w:r w:rsidR="009C6AEF">
        <w:rPr>
          <w:rFonts w:ascii="微软雅黑" w:eastAsia="微软雅黑" w:hAnsi="微软雅黑" w:cs="宋体" w:hint="eastAsia"/>
          <w:sz w:val="22"/>
          <w:lang w:val="zh-CN"/>
        </w:rPr>
        <w:t>以</w:t>
      </w:r>
      <w:r w:rsidR="009C6AEF" w:rsidRPr="00BB6990">
        <w:rPr>
          <w:rFonts w:ascii="微软雅黑" w:eastAsia="微软雅黑" w:hAnsi="微软雅黑" w:cs="宋体" w:hint="eastAsia"/>
          <w:sz w:val="22"/>
          <w:lang w:val="zh-CN"/>
        </w:rPr>
        <w:t>题为</w:t>
      </w:r>
      <w:r w:rsidR="009C6AEF" w:rsidRPr="00BB6990">
        <w:rPr>
          <w:rFonts w:ascii="微软雅黑" w:eastAsia="微软雅黑" w:hAnsi="微软雅黑" w:cs="宋体"/>
          <w:sz w:val="22"/>
          <w:lang w:val="zh-CN"/>
        </w:rPr>
        <w:t>“</w:t>
      </w:r>
      <w:r w:rsidR="009C6AEF" w:rsidRPr="00BB6990">
        <w:rPr>
          <w:rFonts w:ascii="微软雅黑" w:eastAsia="微软雅黑" w:hAnsi="微软雅黑" w:cs="宋体" w:hint="eastAsia"/>
          <w:sz w:val="22"/>
          <w:lang w:val="zh-CN"/>
        </w:rPr>
        <w:t>令人难忘的完美</w:t>
      </w:r>
      <w:r w:rsidR="009C6AEF" w:rsidRPr="00BB6990">
        <w:rPr>
          <w:rFonts w:ascii="微软雅黑" w:eastAsia="微软雅黑" w:hAnsi="微软雅黑" w:cs="宋体"/>
          <w:sz w:val="22"/>
          <w:lang w:val="zh-CN"/>
        </w:rPr>
        <w:t>”</w:t>
      </w:r>
      <w:r>
        <w:rPr>
          <w:rFonts w:ascii="微软雅黑" w:eastAsia="微软雅黑" w:hAnsi="微软雅黑" w:cs="宋体" w:hint="eastAsia"/>
          <w:sz w:val="22"/>
          <w:lang w:val="zh-CN"/>
        </w:rPr>
        <w:t>盛赞</w:t>
      </w:r>
      <w:r w:rsidR="009C6AEF">
        <w:rPr>
          <w:rFonts w:ascii="微软雅黑" w:eastAsia="微软雅黑" w:hAnsi="微软雅黑" w:cs="宋体" w:hint="eastAsia"/>
          <w:sz w:val="22"/>
          <w:lang w:val="zh-CN"/>
        </w:rPr>
        <w:t>北京交响乐团的演出</w:t>
      </w:r>
      <w:r w:rsidRPr="00BB6990">
        <w:rPr>
          <w:rFonts w:ascii="微软雅黑" w:eastAsia="微软雅黑" w:hAnsi="微软雅黑" w:cs="宋体" w:hint="eastAsia"/>
          <w:sz w:val="22"/>
          <w:lang w:val="zh-CN"/>
        </w:rPr>
        <w:t>：</w:t>
      </w:r>
      <w:r w:rsidRPr="00BB6990">
        <w:rPr>
          <w:rFonts w:ascii="微软雅黑" w:eastAsia="微软雅黑" w:hAnsi="微软雅黑" w:cs="宋体"/>
          <w:sz w:val="22"/>
          <w:lang w:val="zh-CN"/>
        </w:rPr>
        <w:t>“</w:t>
      </w:r>
      <w:r w:rsidR="009C6AEF">
        <w:rPr>
          <w:rFonts w:ascii="微软雅黑" w:eastAsia="微软雅黑" w:hAnsi="微软雅黑" w:cs="宋体" w:hint="eastAsia"/>
          <w:sz w:val="22"/>
          <w:lang w:val="zh-CN"/>
        </w:rPr>
        <w:t>他们演奏古典</w:t>
      </w:r>
      <w:r w:rsidR="00182FFC">
        <w:rPr>
          <w:rFonts w:ascii="微软雅黑" w:eastAsia="微软雅黑" w:hAnsi="微软雅黑" w:cs="宋体" w:hint="eastAsia"/>
          <w:sz w:val="22"/>
          <w:lang w:val="zh-CN"/>
        </w:rPr>
        <w:t xml:space="preserve">  </w:t>
      </w:r>
      <w:r w:rsidR="009C6AEF">
        <w:rPr>
          <w:rFonts w:ascii="微软雅黑" w:eastAsia="微软雅黑" w:hAnsi="微软雅黑" w:cs="宋体" w:hint="eastAsia"/>
          <w:sz w:val="22"/>
          <w:lang w:val="zh-CN"/>
        </w:rPr>
        <w:t>音乐大师的作品就像演奏中国作品一样熟练。他们</w:t>
      </w:r>
      <w:r w:rsidRPr="00BB6990">
        <w:rPr>
          <w:rFonts w:ascii="微软雅黑" w:eastAsia="微软雅黑" w:hAnsi="微软雅黑" w:cs="宋体" w:hint="eastAsia"/>
          <w:sz w:val="22"/>
          <w:lang w:val="zh-CN"/>
        </w:rPr>
        <w:t>的完美表现给人们留下了深刻的印象。</w:t>
      </w:r>
      <w:r w:rsidRPr="00BB6990">
        <w:rPr>
          <w:rFonts w:ascii="微软雅黑" w:eastAsia="微软雅黑" w:hAnsi="微软雅黑" w:cs="宋体"/>
          <w:sz w:val="22"/>
          <w:lang w:val="zh-CN"/>
        </w:rPr>
        <w:t>”</w:t>
      </w:r>
    </w:p>
    <w:p w:rsidR="00BB6990" w:rsidRDefault="00BB6990" w:rsidP="00BB699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line="360" w:lineRule="auto"/>
        <w:jc w:val="left"/>
        <w:rPr>
          <w:rFonts w:ascii="微软雅黑" w:eastAsia="微软雅黑" w:cs="微软雅黑"/>
          <w:kern w:val="0"/>
          <w:sz w:val="22"/>
          <w:lang w:val="zh-CN"/>
        </w:rPr>
      </w:pPr>
      <w:r>
        <w:rPr>
          <w:rFonts w:ascii="微软雅黑" w:eastAsia="微软雅黑" w:cs="微软雅黑" w:hint="eastAsia"/>
          <w:kern w:val="0"/>
          <w:sz w:val="22"/>
          <w:lang w:val="zh-CN"/>
        </w:rPr>
        <w:lastRenderedPageBreak/>
        <w:t xml:space="preserve">  </w:t>
      </w:r>
      <w:r>
        <w:rPr>
          <w:rFonts w:ascii="微软雅黑" w:eastAsia="微软雅黑" w:cs="微软雅黑" w:hint="eastAsia"/>
          <w:sz w:val="22"/>
          <w:lang w:val="zh-CN"/>
        </w:rPr>
        <w:t xml:space="preserve"> </w:t>
      </w:r>
      <w:r w:rsidR="00512B42">
        <w:rPr>
          <w:rFonts w:ascii="微软雅黑" w:eastAsia="微软雅黑" w:cs="微软雅黑" w:hint="eastAsia"/>
          <w:sz w:val="22"/>
          <w:lang w:val="zh-CN"/>
        </w:rPr>
        <w:t xml:space="preserve"> </w:t>
      </w:r>
      <w:r w:rsidR="009254EB">
        <w:rPr>
          <w:rFonts w:ascii="微软雅黑" w:eastAsia="微软雅黑" w:cs="微软雅黑" w:hint="eastAsia"/>
          <w:sz w:val="22"/>
          <w:lang w:val="zh-CN"/>
        </w:rPr>
        <w:t xml:space="preserve"> </w:t>
      </w:r>
      <w:r>
        <w:rPr>
          <w:rFonts w:ascii="微软雅黑" w:eastAsia="微软雅黑" w:cs="微软雅黑" w:hint="eastAsia"/>
          <w:kern w:val="0"/>
          <w:sz w:val="22"/>
          <w:lang w:val="zh-CN"/>
        </w:rPr>
        <w:t>作为中国乐坛最活跃和有影响的指挥家之一，谭利华曾指挥在全国许多重要城市演出近千场音乐会。</w:t>
      </w:r>
      <w:r w:rsidR="00F729E7">
        <w:rPr>
          <w:rFonts w:ascii="微软雅黑" w:eastAsia="微软雅黑" w:cs="微软雅黑" w:hint="eastAsia"/>
          <w:kern w:val="0"/>
          <w:sz w:val="22"/>
          <w:lang w:val="zh-CN"/>
        </w:rPr>
        <w:t>谭利华自</w:t>
      </w:r>
      <w:r w:rsidR="00F729E7">
        <w:rPr>
          <w:rFonts w:ascii="微软雅黑" w:eastAsia="微软雅黑" w:cs="微软雅黑"/>
          <w:kern w:val="0"/>
          <w:sz w:val="22"/>
          <w:lang w:val="zh-CN"/>
        </w:rPr>
        <w:t>1997</w:t>
      </w:r>
      <w:r w:rsidR="00F729E7">
        <w:rPr>
          <w:rFonts w:ascii="微软雅黑" w:eastAsia="微软雅黑" w:cs="微软雅黑" w:hint="eastAsia"/>
          <w:kern w:val="0"/>
          <w:sz w:val="22"/>
          <w:lang w:val="zh-CN"/>
        </w:rPr>
        <w:t>年开始参与创办、策划北京新年音乐会，目前这一音乐会已经成为北京人欢度新年不可缺少的文化盛事。</w:t>
      </w:r>
      <w:r>
        <w:rPr>
          <w:rFonts w:ascii="微软雅黑" w:eastAsia="微软雅黑" w:cs="微软雅黑" w:hint="eastAsia"/>
          <w:kern w:val="0"/>
          <w:sz w:val="22"/>
          <w:lang w:val="zh-CN"/>
        </w:rPr>
        <w:t>为了致力于交响乐的普及，他每年都要率乐团去许多大、中学校为学生演出通俗易懂的交响乐和管弦乐名曲，并定期举办学生免费音乐会。</w:t>
      </w:r>
      <w:r>
        <w:rPr>
          <w:rFonts w:ascii="微软雅黑" w:eastAsia="微软雅黑" w:cs="微软雅黑" w:hint="eastAsia"/>
          <w:sz w:val="22"/>
          <w:lang w:val="zh-CN"/>
        </w:rPr>
        <w:t>2012年，谭利华率领乐团一年的普及演出会就达50场之多。此外，谭利华还指挥</w:t>
      </w:r>
      <w:r>
        <w:rPr>
          <w:rFonts w:ascii="微软雅黑" w:eastAsia="微软雅黑" w:cs="微软雅黑" w:hint="eastAsia"/>
          <w:kern w:val="0"/>
          <w:sz w:val="22"/>
          <w:lang w:val="zh-CN"/>
        </w:rPr>
        <w:t>许多国家</w:t>
      </w:r>
      <w:r>
        <w:rPr>
          <w:rFonts w:ascii="微软雅黑" w:eastAsia="微软雅黑" w:cs="微软雅黑" w:hint="eastAsia"/>
          <w:sz w:val="22"/>
          <w:lang w:val="zh-CN"/>
        </w:rPr>
        <w:t>级</w:t>
      </w:r>
      <w:r>
        <w:rPr>
          <w:rFonts w:ascii="微软雅黑" w:eastAsia="微软雅黑" w:cs="微软雅黑" w:hint="eastAsia"/>
          <w:kern w:val="0"/>
          <w:sz w:val="22"/>
          <w:lang w:val="zh-CN"/>
        </w:rPr>
        <w:t>重要的大型演出活动，录制了</w:t>
      </w:r>
      <w:r w:rsidR="005F68A7">
        <w:rPr>
          <w:rFonts w:ascii="微软雅黑" w:eastAsia="微软雅黑" w:cs="微软雅黑" w:hint="eastAsia"/>
          <w:kern w:val="0"/>
          <w:sz w:val="22"/>
          <w:lang w:val="zh-CN"/>
        </w:rPr>
        <w:t>近五十</w:t>
      </w:r>
      <w:r>
        <w:rPr>
          <w:rFonts w:ascii="微软雅黑" w:eastAsia="微软雅黑" w:cs="微软雅黑" w:hint="eastAsia"/>
          <w:kern w:val="0"/>
          <w:sz w:val="22"/>
          <w:lang w:val="zh-CN"/>
        </w:rPr>
        <w:t>张唱片和数百部影视音乐作品。</w:t>
      </w:r>
      <w:r>
        <w:rPr>
          <w:rFonts w:ascii="微软雅黑" w:eastAsia="微软雅黑" w:cs="微软雅黑"/>
          <w:kern w:val="0"/>
          <w:sz w:val="22"/>
          <w:lang w:val="zh-CN"/>
        </w:rPr>
        <w:t>2007</w:t>
      </w:r>
      <w:r>
        <w:rPr>
          <w:rFonts w:ascii="微软雅黑" w:eastAsia="微软雅黑" w:cs="微软雅黑" w:hint="eastAsia"/>
          <w:kern w:val="0"/>
          <w:sz w:val="22"/>
          <w:lang w:val="zh-CN"/>
        </w:rPr>
        <w:t>年</w:t>
      </w:r>
      <w:r w:rsidR="009C6AEF">
        <w:rPr>
          <w:rFonts w:ascii="微软雅黑" w:eastAsia="微软雅黑" w:cs="微软雅黑" w:hint="eastAsia"/>
          <w:kern w:val="0"/>
          <w:sz w:val="22"/>
          <w:lang w:val="zh-CN"/>
        </w:rPr>
        <w:t>，</w:t>
      </w:r>
      <w:r>
        <w:rPr>
          <w:rFonts w:ascii="微软雅黑" w:eastAsia="微软雅黑" w:cs="微软雅黑" w:hint="eastAsia"/>
          <w:kern w:val="0"/>
          <w:sz w:val="22"/>
          <w:lang w:val="zh-CN"/>
        </w:rPr>
        <w:t>谭利华与有百年历史的</w:t>
      </w:r>
      <w:r w:rsidR="009C6AEF">
        <w:rPr>
          <w:rFonts w:ascii="微软雅黑" w:eastAsia="微软雅黑" w:cs="微软雅黑" w:hint="eastAsia"/>
          <w:kern w:val="0"/>
          <w:sz w:val="22"/>
          <w:lang w:val="zh-CN"/>
        </w:rPr>
        <w:t>世界著名唱片品牌</w:t>
      </w:r>
      <w:r w:rsidR="009C6AEF">
        <w:rPr>
          <w:rFonts w:ascii="微软雅黑" w:eastAsia="微软雅黑" w:cs="微软雅黑"/>
          <w:kern w:val="0"/>
          <w:sz w:val="22"/>
          <w:lang w:val="zh-CN"/>
        </w:rPr>
        <w:t>EMI</w:t>
      </w:r>
      <w:r w:rsidR="009C6AEF">
        <w:rPr>
          <w:rFonts w:ascii="微软雅黑" w:eastAsia="微软雅黑" w:cs="微软雅黑" w:hint="eastAsia"/>
          <w:kern w:val="0"/>
          <w:sz w:val="22"/>
          <w:lang w:val="zh-CN"/>
        </w:rPr>
        <w:t>唱片公司合作</w:t>
      </w:r>
      <w:r>
        <w:rPr>
          <w:rFonts w:ascii="微软雅黑" w:eastAsia="微软雅黑" w:cs="微软雅黑" w:hint="eastAsia"/>
          <w:kern w:val="0"/>
          <w:sz w:val="22"/>
          <w:lang w:val="zh-CN"/>
        </w:rPr>
        <w:t>，在全球发行了由他指挥北京交响乐团录制的六张唱片，曲目包括：巴托克的《乐队协奏曲》、鲍元恺的《京剧》交响曲、唐建平的打击乐协奏曲《圣火</w:t>
      </w:r>
      <w:r>
        <w:rPr>
          <w:rFonts w:ascii="微软雅黑" w:eastAsia="微软雅黑" w:cs="微软雅黑"/>
          <w:kern w:val="0"/>
          <w:sz w:val="22"/>
          <w:lang w:val="zh-CN"/>
        </w:rPr>
        <w:t>-2008</w:t>
      </w:r>
      <w:r>
        <w:rPr>
          <w:rFonts w:ascii="微软雅黑" w:eastAsia="微软雅黑" w:cs="微软雅黑" w:hint="eastAsia"/>
          <w:kern w:val="0"/>
          <w:sz w:val="22"/>
          <w:lang w:val="zh-CN"/>
        </w:rPr>
        <w:t>》、郭文景的打击乐协奏曲《山之祭》、穆索尔斯基</w:t>
      </w:r>
      <w:r>
        <w:rPr>
          <w:rFonts w:ascii="微软雅黑" w:eastAsia="微软雅黑" w:cs="微软雅黑"/>
          <w:kern w:val="0"/>
          <w:sz w:val="22"/>
          <w:lang w:val="zh-CN"/>
        </w:rPr>
        <w:t>-</w:t>
      </w:r>
      <w:r>
        <w:rPr>
          <w:rFonts w:ascii="微软雅黑" w:eastAsia="微软雅黑" w:cs="微软雅黑" w:hint="eastAsia"/>
          <w:kern w:val="0"/>
          <w:sz w:val="22"/>
          <w:lang w:val="zh-CN"/>
        </w:rPr>
        <w:t>拉威尔的《图画展览会》、斯特拉文斯基的《火鸟》组曲和拉赫玛尼诺夫《第三交响曲》等。</w:t>
      </w:r>
      <w:r w:rsidR="00F729E7">
        <w:rPr>
          <w:rFonts w:ascii="微软雅黑" w:eastAsia="微软雅黑" w:cs="微软雅黑" w:hint="eastAsia"/>
          <w:kern w:val="0"/>
          <w:sz w:val="22"/>
          <w:lang w:val="zh-CN"/>
        </w:rPr>
        <w:t>由此，谭利华和</w:t>
      </w:r>
      <w:r>
        <w:rPr>
          <w:rFonts w:ascii="微软雅黑" w:eastAsia="微软雅黑" w:cs="微软雅黑" w:hint="eastAsia"/>
          <w:kern w:val="0"/>
          <w:sz w:val="22"/>
          <w:lang w:val="zh-CN"/>
        </w:rPr>
        <w:t>北京交响乐团成为首个</w:t>
      </w:r>
      <w:r>
        <w:rPr>
          <w:rFonts w:ascii="微软雅黑" w:eastAsia="微软雅黑" w:cs="微软雅黑"/>
          <w:kern w:val="0"/>
          <w:sz w:val="22"/>
          <w:lang w:val="zh-CN"/>
        </w:rPr>
        <w:t>EMI</w:t>
      </w:r>
      <w:r>
        <w:rPr>
          <w:rFonts w:ascii="微软雅黑" w:eastAsia="微软雅黑" w:cs="微软雅黑" w:hint="eastAsia"/>
          <w:kern w:val="0"/>
          <w:sz w:val="22"/>
          <w:lang w:val="zh-CN"/>
        </w:rPr>
        <w:t>合作录制唱片的</w:t>
      </w:r>
      <w:r w:rsidR="00F729E7">
        <w:rPr>
          <w:rFonts w:ascii="微软雅黑" w:eastAsia="微软雅黑" w:cs="微软雅黑" w:hint="eastAsia"/>
          <w:kern w:val="0"/>
          <w:sz w:val="22"/>
          <w:lang w:val="zh-CN"/>
        </w:rPr>
        <w:t>中国指挥家和乐团</w:t>
      </w:r>
      <w:r>
        <w:rPr>
          <w:rFonts w:ascii="微软雅黑" w:eastAsia="微软雅黑" w:cs="微软雅黑" w:hint="eastAsia"/>
          <w:kern w:val="0"/>
          <w:sz w:val="22"/>
          <w:lang w:val="zh-CN"/>
        </w:rPr>
        <w:t>。</w:t>
      </w:r>
    </w:p>
    <w:p w:rsidR="00CD4874" w:rsidRDefault="00CD4874" w:rsidP="009254E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line="360" w:lineRule="auto"/>
        <w:ind w:firstLineChars="250" w:firstLine="550"/>
        <w:jc w:val="left"/>
        <w:rPr>
          <w:rFonts w:ascii="微软雅黑" w:eastAsia="微软雅黑" w:cs="微软雅黑"/>
          <w:kern w:val="0"/>
          <w:sz w:val="22"/>
          <w:lang w:val="zh-CN"/>
        </w:rPr>
      </w:pPr>
      <w:r>
        <w:rPr>
          <w:rFonts w:ascii="微软雅黑" w:eastAsia="微软雅黑" w:cs="微软雅黑"/>
          <w:kern w:val="0"/>
          <w:sz w:val="22"/>
          <w:lang w:val="zh-CN"/>
        </w:rPr>
        <w:t>2008</w:t>
      </w:r>
      <w:r>
        <w:rPr>
          <w:rFonts w:ascii="微软雅黑" w:eastAsia="微软雅黑" w:cs="微软雅黑" w:hint="eastAsia"/>
          <w:kern w:val="0"/>
          <w:sz w:val="22"/>
          <w:lang w:val="zh-CN"/>
        </w:rPr>
        <w:t>年</w:t>
      </w:r>
      <w:r>
        <w:rPr>
          <w:rFonts w:ascii="微软雅黑" w:eastAsia="微软雅黑" w:cs="微软雅黑"/>
          <w:kern w:val="0"/>
          <w:sz w:val="22"/>
          <w:lang w:val="zh-CN"/>
        </w:rPr>
        <w:t>7</w:t>
      </w:r>
      <w:r>
        <w:rPr>
          <w:rFonts w:ascii="微软雅黑" w:eastAsia="微软雅黑" w:cs="微软雅黑" w:hint="eastAsia"/>
          <w:kern w:val="0"/>
          <w:sz w:val="22"/>
          <w:lang w:val="zh-CN"/>
        </w:rPr>
        <w:t>月，谭利华指挥北京交响乐团录制了第</w:t>
      </w:r>
      <w:r>
        <w:rPr>
          <w:rFonts w:ascii="微软雅黑" w:eastAsia="微软雅黑" w:cs="微软雅黑"/>
          <w:kern w:val="0"/>
          <w:sz w:val="22"/>
          <w:lang w:val="zh-CN"/>
        </w:rPr>
        <w:t>29</w:t>
      </w:r>
      <w:r>
        <w:rPr>
          <w:rFonts w:ascii="微软雅黑" w:eastAsia="微软雅黑" w:cs="微软雅黑" w:hint="eastAsia"/>
          <w:kern w:val="0"/>
          <w:sz w:val="22"/>
          <w:lang w:val="zh-CN"/>
        </w:rPr>
        <w:t>届奥林匹克运动会新版国（会）歌</w:t>
      </w:r>
      <w:r>
        <w:rPr>
          <w:rFonts w:ascii="微软雅黑" w:eastAsia="微软雅黑" w:cs="微软雅黑"/>
          <w:kern w:val="0"/>
          <w:sz w:val="22"/>
          <w:lang w:val="zh-CN"/>
        </w:rPr>
        <w:t>,</w:t>
      </w:r>
      <w:r>
        <w:rPr>
          <w:rFonts w:ascii="微软雅黑" w:eastAsia="微软雅黑" w:cs="微软雅黑" w:hint="eastAsia"/>
          <w:kern w:val="0"/>
          <w:sz w:val="22"/>
          <w:lang w:val="zh-CN"/>
        </w:rPr>
        <w:t>共</w:t>
      </w:r>
      <w:r>
        <w:rPr>
          <w:rFonts w:ascii="微软雅黑" w:eastAsia="微软雅黑" w:cs="微软雅黑"/>
          <w:kern w:val="0"/>
          <w:sz w:val="22"/>
          <w:lang w:val="zh-CN"/>
        </w:rPr>
        <w:t>212</w:t>
      </w:r>
      <w:r>
        <w:rPr>
          <w:rFonts w:ascii="微软雅黑" w:eastAsia="微软雅黑" w:cs="微软雅黑" w:hint="eastAsia"/>
          <w:kern w:val="0"/>
          <w:sz w:val="22"/>
          <w:lang w:val="zh-CN"/>
        </w:rPr>
        <w:t>首作品。录音得到了国际奥委会、国际残奥委会及其各成员国与地区的一致认可，这批录音将成为奥林匹克文化遗产被保留。</w:t>
      </w:r>
    </w:p>
    <w:p w:rsidR="00D902A7" w:rsidRPr="00670E56" w:rsidRDefault="00F729E7" w:rsidP="009254E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line="360" w:lineRule="auto"/>
        <w:ind w:firstLineChars="250" w:firstLine="550"/>
        <w:jc w:val="left"/>
        <w:rPr>
          <w:rFonts w:ascii="微软雅黑" w:eastAsia="微软雅黑" w:cs="微软雅黑"/>
          <w:kern w:val="0"/>
          <w:sz w:val="22"/>
          <w:lang w:val="zh-CN"/>
        </w:rPr>
      </w:pPr>
      <w:r>
        <w:rPr>
          <w:rFonts w:ascii="微软雅黑" w:eastAsia="微软雅黑" w:cs="微软雅黑" w:hint="eastAsia"/>
          <w:kern w:val="0"/>
          <w:sz w:val="22"/>
          <w:lang w:val="zh-CN"/>
        </w:rPr>
        <w:t>2012年，谭利华策划并实施的百场音乐演出季，以其“大师系列”、“交响经典系列”、“华人音乐家系列”、“普及系列”和“巡演系列”五大板块，让北京交响乐团成为最受瞩目的和最有影响力的</w:t>
      </w:r>
      <w:r w:rsidR="00582A88">
        <w:rPr>
          <w:rFonts w:ascii="微软雅黑" w:eastAsia="微软雅黑" w:cs="微软雅黑" w:hint="eastAsia"/>
          <w:kern w:val="0"/>
          <w:sz w:val="22"/>
          <w:lang w:val="zh-CN"/>
        </w:rPr>
        <w:t>交响</w:t>
      </w:r>
      <w:r>
        <w:rPr>
          <w:rFonts w:ascii="微软雅黑" w:eastAsia="微软雅黑" w:cs="微软雅黑" w:hint="eastAsia"/>
          <w:kern w:val="0"/>
          <w:sz w:val="22"/>
          <w:lang w:val="zh-CN"/>
        </w:rPr>
        <w:t>乐团。</w:t>
      </w:r>
    </w:p>
    <w:sectPr w:rsidR="00D902A7" w:rsidRPr="00670E56" w:rsidSect="001A7D69">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33FD" w:rsidRDefault="00A533FD" w:rsidP="00436648">
      <w:r>
        <w:separator/>
      </w:r>
    </w:p>
  </w:endnote>
  <w:endnote w:type="continuationSeparator" w:id="0">
    <w:p w:rsidR="00A533FD" w:rsidRDefault="00A533FD" w:rsidP="004366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33FD" w:rsidRDefault="00A533FD" w:rsidP="00436648">
      <w:r>
        <w:separator/>
      </w:r>
    </w:p>
  </w:footnote>
  <w:footnote w:type="continuationSeparator" w:id="0">
    <w:p w:rsidR="00A533FD" w:rsidRDefault="00A533FD" w:rsidP="004366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4874"/>
    <w:rsid w:val="00005BCC"/>
    <w:rsid w:val="000A4206"/>
    <w:rsid w:val="00144F95"/>
    <w:rsid w:val="00182854"/>
    <w:rsid w:val="00182FFC"/>
    <w:rsid w:val="001C1F6E"/>
    <w:rsid w:val="00211878"/>
    <w:rsid w:val="002329CD"/>
    <w:rsid w:val="00244B39"/>
    <w:rsid w:val="00253A65"/>
    <w:rsid w:val="00261B39"/>
    <w:rsid w:val="00285DD6"/>
    <w:rsid w:val="00296298"/>
    <w:rsid w:val="002A1655"/>
    <w:rsid w:val="002A2DA5"/>
    <w:rsid w:val="002E4EC2"/>
    <w:rsid w:val="0030678C"/>
    <w:rsid w:val="0034798C"/>
    <w:rsid w:val="003821CF"/>
    <w:rsid w:val="003C5315"/>
    <w:rsid w:val="003D3237"/>
    <w:rsid w:val="003D464D"/>
    <w:rsid w:val="003D69C6"/>
    <w:rsid w:val="00436648"/>
    <w:rsid w:val="004D34FC"/>
    <w:rsid w:val="004E55C6"/>
    <w:rsid w:val="00512B42"/>
    <w:rsid w:val="005216CB"/>
    <w:rsid w:val="00582A88"/>
    <w:rsid w:val="005B417A"/>
    <w:rsid w:val="005F68A7"/>
    <w:rsid w:val="00616310"/>
    <w:rsid w:val="006273C0"/>
    <w:rsid w:val="00670E56"/>
    <w:rsid w:val="00703B2B"/>
    <w:rsid w:val="007C6260"/>
    <w:rsid w:val="00824502"/>
    <w:rsid w:val="008566B9"/>
    <w:rsid w:val="00873913"/>
    <w:rsid w:val="00880473"/>
    <w:rsid w:val="008A2791"/>
    <w:rsid w:val="008B3DCD"/>
    <w:rsid w:val="008E2EC7"/>
    <w:rsid w:val="008E6280"/>
    <w:rsid w:val="009254EB"/>
    <w:rsid w:val="0098546A"/>
    <w:rsid w:val="009C6AEF"/>
    <w:rsid w:val="009D2B4B"/>
    <w:rsid w:val="00A41CD2"/>
    <w:rsid w:val="00A43328"/>
    <w:rsid w:val="00A533FD"/>
    <w:rsid w:val="00A776F8"/>
    <w:rsid w:val="00B50B06"/>
    <w:rsid w:val="00B56DF4"/>
    <w:rsid w:val="00BB6990"/>
    <w:rsid w:val="00BE51B6"/>
    <w:rsid w:val="00BF4C49"/>
    <w:rsid w:val="00C92773"/>
    <w:rsid w:val="00CA235C"/>
    <w:rsid w:val="00CD4874"/>
    <w:rsid w:val="00DA2AE9"/>
    <w:rsid w:val="00E078C7"/>
    <w:rsid w:val="00E20CC3"/>
    <w:rsid w:val="00E26590"/>
    <w:rsid w:val="00E732A3"/>
    <w:rsid w:val="00EA08B8"/>
    <w:rsid w:val="00F4294B"/>
    <w:rsid w:val="00F51C32"/>
    <w:rsid w:val="00F729E7"/>
    <w:rsid w:val="00F767F7"/>
    <w:rsid w:val="00FB441C"/>
    <w:rsid w:val="00FF12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8546A"/>
    <w:rPr>
      <w:color w:val="35A1D4"/>
      <w:u w:val="single"/>
    </w:rPr>
  </w:style>
  <w:style w:type="paragraph" w:styleId="a4">
    <w:name w:val="Normal (Web)"/>
    <w:basedOn w:val="a"/>
    <w:uiPriority w:val="99"/>
    <w:unhideWhenUsed/>
    <w:rsid w:val="0098546A"/>
    <w:pPr>
      <w:widowControl/>
      <w:jc w:val="left"/>
    </w:pPr>
    <w:rPr>
      <w:rFonts w:ascii="宋体" w:eastAsia="宋体" w:hAnsi="宋体" w:cs="宋体"/>
      <w:kern w:val="0"/>
      <w:sz w:val="24"/>
      <w:szCs w:val="24"/>
    </w:rPr>
  </w:style>
  <w:style w:type="paragraph" w:styleId="a5">
    <w:name w:val="header"/>
    <w:basedOn w:val="a"/>
    <w:link w:val="Char"/>
    <w:uiPriority w:val="99"/>
    <w:unhideWhenUsed/>
    <w:rsid w:val="0043664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436648"/>
    <w:rPr>
      <w:sz w:val="18"/>
      <w:szCs w:val="18"/>
    </w:rPr>
  </w:style>
  <w:style w:type="paragraph" w:styleId="a6">
    <w:name w:val="footer"/>
    <w:basedOn w:val="a"/>
    <w:link w:val="Char0"/>
    <w:uiPriority w:val="99"/>
    <w:unhideWhenUsed/>
    <w:rsid w:val="00436648"/>
    <w:pPr>
      <w:tabs>
        <w:tab w:val="center" w:pos="4153"/>
        <w:tab w:val="right" w:pos="8306"/>
      </w:tabs>
      <w:snapToGrid w:val="0"/>
      <w:jc w:val="left"/>
    </w:pPr>
    <w:rPr>
      <w:sz w:val="18"/>
      <w:szCs w:val="18"/>
    </w:rPr>
  </w:style>
  <w:style w:type="character" w:customStyle="1" w:styleId="Char0">
    <w:name w:val="页脚 Char"/>
    <w:basedOn w:val="a0"/>
    <w:link w:val="a6"/>
    <w:uiPriority w:val="99"/>
    <w:rsid w:val="00436648"/>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8546A"/>
    <w:rPr>
      <w:color w:val="35A1D4"/>
      <w:u w:val="single"/>
    </w:rPr>
  </w:style>
  <w:style w:type="paragraph" w:styleId="a4">
    <w:name w:val="Normal (Web)"/>
    <w:basedOn w:val="a"/>
    <w:uiPriority w:val="99"/>
    <w:unhideWhenUsed/>
    <w:rsid w:val="0098546A"/>
    <w:pPr>
      <w:widowControl/>
      <w:jc w:val="left"/>
    </w:pPr>
    <w:rPr>
      <w:rFonts w:ascii="宋体" w:eastAsia="宋体" w:hAnsi="宋体" w:cs="宋体"/>
      <w:kern w:val="0"/>
      <w:sz w:val="24"/>
      <w:szCs w:val="24"/>
    </w:rPr>
  </w:style>
  <w:style w:type="paragraph" w:styleId="a5">
    <w:name w:val="header"/>
    <w:basedOn w:val="a"/>
    <w:link w:val="Char"/>
    <w:uiPriority w:val="99"/>
    <w:unhideWhenUsed/>
    <w:rsid w:val="0043664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436648"/>
    <w:rPr>
      <w:sz w:val="18"/>
      <w:szCs w:val="18"/>
    </w:rPr>
  </w:style>
  <w:style w:type="paragraph" w:styleId="a6">
    <w:name w:val="footer"/>
    <w:basedOn w:val="a"/>
    <w:link w:val="Char0"/>
    <w:uiPriority w:val="99"/>
    <w:unhideWhenUsed/>
    <w:rsid w:val="00436648"/>
    <w:pPr>
      <w:tabs>
        <w:tab w:val="center" w:pos="4153"/>
        <w:tab w:val="right" w:pos="8306"/>
      </w:tabs>
      <w:snapToGrid w:val="0"/>
      <w:jc w:val="left"/>
    </w:pPr>
    <w:rPr>
      <w:sz w:val="18"/>
      <w:szCs w:val="18"/>
    </w:rPr>
  </w:style>
  <w:style w:type="character" w:customStyle="1" w:styleId="Char0">
    <w:name w:val="页脚 Char"/>
    <w:basedOn w:val="a0"/>
    <w:link w:val="a6"/>
    <w:uiPriority w:val="99"/>
    <w:rsid w:val="0043664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391352">
      <w:bodyDiv w:val="1"/>
      <w:marLeft w:val="0"/>
      <w:marRight w:val="0"/>
      <w:marTop w:val="0"/>
      <w:marBottom w:val="0"/>
      <w:divBdr>
        <w:top w:val="none" w:sz="0" w:space="0" w:color="auto"/>
        <w:left w:val="none" w:sz="0" w:space="0" w:color="auto"/>
        <w:bottom w:val="none" w:sz="0" w:space="0" w:color="auto"/>
        <w:right w:val="none" w:sz="0" w:space="0" w:color="auto"/>
      </w:divBdr>
      <w:divsChild>
        <w:div w:id="2001418554">
          <w:marLeft w:val="0"/>
          <w:marRight w:val="0"/>
          <w:marTop w:val="0"/>
          <w:marBottom w:val="0"/>
          <w:divBdr>
            <w:top w:val="none" w:sz="0" w:space="0" w:color="auto"/>
            <w:left w:val="none" w:sz="0" w:space="0" w:color="auto"/>
            <w:bottom w:val="none" w:sz="0" w:space="0" w:color="auto"/>
            <w:right w:val="none" w:sz="0" w:space="0" w:color="auto"/>
          </w:divBdr>
          <w:divsChild>
            <w:div w:id="1967732289">
              <w:marLeft w:val="0"/>
              <w:marRight w:val="0"/>
              <w:marTop w:val="0"/>
              <w:marBottom w:val="0"/>
              <w:divBdr>
                <w:top w:val="none" w:sz="0" w:space="0" w:color="auto"/>
                <w:left w:val="none" w:sz="0" w:space="0" w:color="auto"/>
                <w:bottom w:val="none" w:sz="0" w:space="0" w:color="auto"/>
                <w:right w:val="none" w:sz="0" w:space="0" w:color="auto"/>
              </w:divBdr>
              <w:divsChild>
                <w:div w:id="883951870">
                  <w:marLeft w:val="0"/>
                  <w:marRight w:val="0"/>
                  <w:marTop w:val="0"/>
                  <w:marBottom w:val="0"/>
                  <w:divBdr>
                    <w:top w:val="none" w:sz="0" w:space="0" w:color="auto"/>
                    <w:left w:val="none" w:sz="0" w:space="0" w:color="auto"/>
                    <w:bottom w:val="none" w:sz="0" w:space="0" w:color="auto"/>
                    <w:right w:val="none" w:sz="0" w:space="0" w:color="auto"/>
                  </w:divBdr>
                  <w:divsChild>
                    <w:div w:id="104230010">
                      <w:marLeft w:val="0"/>
                      <w:marRight w:val="0"/>
                      <w:marTop w:val="0"/>
                      <w:marBottom w:val="0"/>
                      <w:divBdr>
                        <w:top w:val="none" w:sz="0" w:space="0" w:color="auto"/>
                        <w:left w:val="none" w:sz="0" w:space="0" w:color="auto"/>
                        <w:bottom w:val="none" w:sz="0" w:space="0" w:color="auto"/>
                        <w:right w:val="none" w:sz="0" w:space="0" w:color="auto"/>
                      </w:divBdr>
                      <w:divsChild>
                        <w:div w:id="867180443">
                          <w:marLeft w:val="0"/>
                          <w:marRight w:val="0"/>
                          <w:marTop w:val="0"/>
                          <w:marBottom w:val="0"/>
                          <w:divBdr>
                            <w:top w:val="none" w:sz="0" w:space="0" w:color="auto"/>
                            <w:left w:val="none" w:sz="0" w:space="0" w:color="auto"/>
                            <w:bottom w:val="none" w:sz="0" w:space="0" w:color="auto"/>
                            <w:right w:val="none" w:sz="0" w:space="0" w:color="auto"/>
                          </w:divBdr>
                          <w:divsChild>
                            <w:div w:id="1364668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0927467">
      <w:bodyDiv w:val="1"/>
      <w:marLeft w:val="0"/>
      <w:marRight w:val="0"/>
      <w:marTop w:val="0"/>
      <w:marBottom w:val="0"/>
      <w:divBdr>
        <w:top w:val="none" w:sz="0" w:space="0" w:color="auto"/>
        <w:left w:val="none" w:sz="0" w:space="0" w:color="auto"/>
        <w:bottom w:val="none" w:sz="0" w:space="0" w:color="auto"/>
        <w:right w:val="none" w:sz="0" w:space="0" w:color="auto"/>
      </w:divBdr>
      <w:divsChild>
        <w:div w:id="2090494212">
          <w:marLeft w:val="0"/>
          <w:marRight w:val="0"/>
          <w:marTop w:val="0"/>
          <w:marBottom w:val="0"/>
          <w:divBdr>
            <w:top w:val="none" w:sz="0" w:space="0" w:color="auto"/>
            <w:left w:val="none" w:sz="0" w:space="0" w:color="auto"/>
            <w:bottom w:val="none" w:sz="0" w:space="0" w:color="auto"/>
            <w:right w:val="none" w:sz="0" w:space="0" w:color="auto"/>
          </w:divBdr>
          <w:divsChild>
            <w:div w:id="447941613">
              <w:marLeft w:val="0"/>
              <w:marRight w:val="0"/>
              <w:marTop w:val="0"/>
              <w:marBottom w:val="0"/>
              <w:divBdr>
                <w:top w:val="none" w:sz="0" w:space="0" w:color="auto"/>
                <w:left w:val="none" w:sz="0" w:space="0" w:color="auto"/>
                <w:bottom w:val="none" w:sz="0" w:space="0" w:color="auto"/>
                <w:right w:val="none" w:sz="0" w:space="0" w:color="auto"/>
              </w:divBdr>
              <w:divsChild>
                <w:div w:id="1923442582">
                  <w:marLeft w:val="0"/>
                  <w:marRight w:val="0"/>
                  <w:marTop w:val="0"/>
                  <w:marBottom w:val="0"/>
                  <w:divBdr>
                    <w:top w:val="none" w:sz="0" w:space="0" w:color="auto"/>
                    <w:left w:val="none" w:sz="0" w:space="0" w:color="auto"/>
                    <w:bottom w:val="none" w:sz="0" w:space="0" w:color="auto"/>
                    <w:right w:val="none" w:sz="0" w:space="0" w:color="auto"/>
                  </w:divBdr>
                  <w:divsChild>
                    <w:div w:id="1731464733">
                      <w:marLeft w:val="0"/>
                      <w:marRight w:val="0"/>
                      <w:marTop w:val="0"/>
                      <w:marBottom w:val="0"/>
                      <w:divBdr>
                        <w:top w:val="none" w:sz="0" w:space="0" w:color="auto"/>
                        <w:left w:val="none" w:sz="0" w:space="0" w:color="auto"/>
                        <w:bottom w:val="none" w:sz="0" w:space="0" w:color="auto"/>
                        <w:right w:val="none" w:sz="0" w:space="0" w:color="auto"/>
                      </w:divBdr>
                      <w:divsChild>
                        <w:div w:id="55031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pp:bk:%E6%B1%9F%E8%8B%8F"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app:bk:%E9%BB%84%E6%99%93%E5%90%8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D88FA6E-8A72-467B-8A1E-9FD80C24C2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363</Words>
  <Characters>2070</Characters>
  <Application>Microsoft Office Word</Application>
  <DocSecurity>0</DocSecurity>
  <Lines>17</Lines>
  <Paragraphs>4</Paragraphs>
  <ScaleCrop>false</ScaleCrop>
  <Company>MS</Company>
  <LinksUpToDate>false</LinksUpToDate>
  <CharactersWithSpaces>2429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333333</dc:creator>
  <cp:lastModifiedBy>cup</cp:lastModifiedBy>
  <cp:revision>3</cp:revision>
  <dcterms:created xsi:type="dcterms:W3CDTF">2014-04-08T07:02:00Z</dcterms:created>
  <dcterms:modified xsi:type="dcterms:W3CDTF">2014-04-15T01:03:00Z</dcterms:modified>
</cp:coreProperties>
</file>